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C88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0" w:firstLineChars="0"/>
        <w:jc w:val="center"/>
        <w:textAlignment w:val="auto"/>
        <w:rPr>
          <w:rStyle w:val="10"/>
          <w:rFonts w:hint="eastAsia" w:ascii="方正小标宋简体" w:hAnsi="方正小标宋简体" w:eastAsia="方正小标宋简体" w:cs="方正小标宋简体"/>
          <w:b w:val="0"/>
          <w:bCs/>
          <w:sz w:val="44"/>
          <w:szCs w:val="44"/>
          <w14:ligatures w14:val="none"/>
        </w:rPr>
      </w:pPr>
      <w:r>
        <w:rPr>
          <w:rStyle w:val="10"/>
          <w:rFonts w:hint="eastAsia" w:ascii="方正小标宋简体" w:hAnsi="方正小标宋简体" w:eastAsia="方正小标宋简体" w:cs="方正小标宋简体"/>
          <w:b w:val="0"/>
          <w:bCs/>
          <w:sz w:val="44"/>
          <w:szCs w:val="44"/>
          <w14:ligatures w14:val="none"/>
        </w:rPr>
        <w:t>武汉工商学院二级学院（部）“十五五”</w:t>
      </w:r>
    </w:p>
    <w:p w14:paraId="508A22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0" w:firstLineChars="0"/>
        <w:jc w:val="center"/>
        <w:textAlignment w:val="auto"/>
        <w:rPr>
          <w:rStyle w:val="10"/>
          <w:rFonts w:hint="eastAsia" w:ascii="方正小标宋简体" w:hAnsi="方正小标宋简体" w:eastAsia="方正小标宋简体" w:cs="方正小标宋简体"/>
          <w:b w:val="0"/>
          <w:bCs/>
          <w:sz w:val="44"/>
          <w:szCs w:val="44"/>
          <w14:ligatures w14:val="none"/>
        </w:rPr>
      </w:pPr>
      <w:r>
        <w:rPr>
          <w:rStyle w:val="10"/>
          <w:rFonts w:hint="eastAsia" w:ascii="方正小标宋简体" w:hAnsi="方正小标宋简体" w:eastAsia="方正小标宋简体" w:cs="方正小标宋简体"/>
          <w:b w:val="0"/>
          <w:bCs/>
          <w:sz w:val="44"/>
          <w:szCs w:val="44"/>
          <w14:ligatures w14:val="none"/>
        </w:rPr>
        <w:t>发展规划编制的指导意见</w:t>
      </w:r>
      <w:bookmarkStart w:id="0" w:name="_GoBack"/>
      <w:bookmarkEnd w:id="0"/>
    </w:p>
    <w:p w14:paraId="4EB7A3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880" w:firstLineChars="200"/>
        <w:jc w:val="center"/>
        <w:textAlignment w:val="auto"/>
        <w:rPr>
          <w:rStyle w:val="10"/>
          <w:rFonts w:hint="eastAsia" w:ascii="方正小标宋简体" w:hAnsi="方正小标宋简体" w:eastAsia="方正小标宋简体" w:cs="方正小标宋简体"/>
          <w:b w:val="0"/>
          <w:bCs/>
          <w:sz w:val="44"/>
          <w:szCs w:val="44"/>
          <w:lang w:eastAsia="zh-CN"/>
          <w14:ligatures w14:val="none"/>
        </w:rPr>
      </w:pPr>
    </w:p>
    <w:p w14:paraId="38AA4A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“十五五”时期（2026-2030年）是国家基本实现社会主义现代化夯实基础、全面发力的关键五年，也是学校实现转型</w:t>
      </w:r>
      <w:r>
        <w:rPr>
          <w:rFonts w:hint="eastAsia" w:ascii="仿宋_GB2312" w:hAnsi="仿宋_GB2312" w:eastAsia="仿宋_GB2312" w:cs="仿宋_GB2312"/>
          <w:color w:val="auto"/>
          <w:sz w:val="32"/>
          <w:szCs w:val="32"/>
          <w:lang w:val="en-US" w:eastAsia="zh-CN"/>
        </w:rPr>
        <w:t>发展</w:t>
      </w:r>
      <w:r>
        <w:rPr>
          <w:rFonts w:hint="eastAsia" w:ascii="仿宋_GB2312" w:hAnsi="仿宋_GB2312" w:eastAsia="仿宋_GB2312" w:cs="仿宋_GB2312"/>
          <w:color w:val="auto"/>
          <w:sz w:val="32"/>
          <w:szCs w:val="32"/>
        </w:rPr>
        <w:t>的战略攻坚期。为深入贯彻落实《教育强国建设规划纲要（2024-2035年）》精神，紧密对接《中华人民共和国国民经济和社会发展第十五个五年规划纲要》及湖北省相关部署，确保学校“十五五”及中长期事业发展规划确定的各项目标任务有效落地，现就二级学院（部）“十五五”发展规划编制工作提出如下指导意见。</w:t>
      </w:r>
    </w:p>
    <w:p w14:paraId="634CD2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一、指导思想</w:t>
      </w:r>
    </w:p>
    <w:p w14:paraId="287A94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习近平新时代中国特色社会主义思想为指导，全面贯彻党的教育方针，落实立德树人根本任务，立足新发展阶段，贯彻新发展理念，服务新发展格局。深入落实国家“十五五”规划纲要关于“一体推进教育科技人才发展”的战略部署，将学校事业发展深度融入中国式现代化大局。</w:t>
      </w:r>
    </w:p>
    <w:p w14:paraId="7B0F7D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各学院（部）必须紧密围绕学校“绿色引领、数字赋能、开放创新”的特色发展道路，秉持“提质量、扩规模、强特色、上层次”的发展主线，以推动高质量发展为主题，以改革创新为动力，以服务</w:t>
      </w:r>
      <w:r>
        <w:rPr>
          <w:rFonts w:hint="eastAsia" w:ascii="仿宋_GB2312" w:hAnsi="仿宋_GB2312" w:eastAsia="仿宋_GB2312" w:cs="仿宋_GB2312"/>
          <w:color w:val="auto"/>
          <w:sz w:val="32"/>
          <w:szCs w:val="32"/>
          <w:lang w:eastAsia="zh-CN"/>
        </w:rPr>
        <w:t>国家</w:t>
      </w:r>
      <w:r>
        <w:rPr>
          <w:rFonts w:hint="eastAsia" w:ascii="仿宋_GB2312" w:hAnsi="仿宋_GB2312" w:eastAsia="仿宋_GB2312" w:cs="仿宋_GB2312"/>
          <w:color w:val="auto"/>
          <w:sz w:val="32"/>
          <w:szCs w:val="32"/>
        </w:rPr>
        <w:t>“双碳”目标</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湖北省“51020”现代产业体系为导向，坚定应用型办学定位，为服务国家战略需求和区域经济社会发展培养高素质应用型人才。</w:t>
      </w:r>
    </w:p>
    <w:p w14:paraId="3F8D46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规划编制要立足</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实际，聚焦“可持续发展、绿色深度转型、产教融合深化、数字融合赋能、国际竞争力跃升”五大战略支柱，系统谋划未来五年的发展目标、重点任务和实施路径。要坚持目标导向与问题导向相结合，将学校总体规划的战略意图转化为</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的行动方案，将</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特色优势转化为学校整体发展的有力支撑，为建设特色鲜明、贡献突出、面向未来的新型高水平应用型大学奠定坚实基础。</w:t>
      </w:r>
    </w:p>
    <w:p w14:paraId="57A335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二、编制原则</w:t>
      </w:r>
    </w:p>
    <w:p w14:paraId="603005D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rPr>
        <w:t>坚持系统谋划与战略协同相统一</w:t>
      </w:r>
    </w:p>
    <w:p w14:paraId="5A3C28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立足学校“总规—专项—</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”三级联动规划体系，强化顶层设计与基层落实的有机衔接，构建纵向贯通、横向联动的战略传导机制。</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规划须精准承接学校总体战略意图，主动融入各专项规划的资源部署与任务安排，做到目标同向、节奏同频、行动同步。要破除条块分割、避免“两张皮”，以系统思维推动规划体系的整体性、协同性、可操作性，形成全校“一盘棋”的推进格局。</w:t>
      </w:r>
    </w:p>
    <w:p w14:paraId="234A729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坚持特色彰显与重点突破相促进</w:t>
      </w:r>
    </w:p>
    <w:p w14:paraId="262D4A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学院（部）规划编制既要与学校“绿色引领、数字赋能、开放创新”的发展主线同向同行，又要立足学科基础、深挖比较优势，走差异化、特色化发展之路，着力打造“一院一品”的品牌矩阵。要聚焦核心领域精准发力，集中优势资源在关键环节形成突破，以点带面、多点开花，以局部跃升带动整体跨越。既要避免同质化竞争，又要防止“撒胡椒面”式分散用力，实现特色发展与重点突破的良性互动。</w:t>
      </w:r>
    </w:p>
    <w:p w14:paraId="76DC62B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坚持问题导向与目标引领相结合</w:t>
      </w:r>
    </w:p>
    <w:p w14:paraId="647FF2F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全面复盘“十四五”建设成效，深入剖析制约高质量发展的结构性矛盾与系统性短板，以自我革命的勇气找准痛点、堵点、难点。对标国家战略需求、区域产业变革与学校发展愿景，科学设置“跳起来摘桃子”的挑战性目标，将短板补齐、弱项增强作为规划编制的逻辑起点。建立健全“目标分解—任务落地—过程监控—结果评估”的闭环管理机制，以目标倒逼任务、以任务压实责任、以责任驱动发展，推动办学能级整体跃升。</w:t>
      </w:r>
    </w:p>
    <w:p w14:paraId="50601EB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坚持融合创新与务实落地相并重</w:t>
      </w:r>
    </w:p>
    <w:p w14:paraId="7677F7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规划</w:t>
      </w:r>
      <w:r>
        <w:rPr>
          <w:rFonts w:hint="eastAsia" w:ascii="仿宋_GB2312" w:hAnsi="仿宋_GB2312" w:eastAsia="仿宋_GB2312" w:cs="仿宋_GB2312"/>
          <w:color w:val="auto"/>
          <w:sz w:val="32"/>
          <w:szCs w:val="32"/>
          <w:lang w:eastAsia="zh-CN"/>
        </w:rPr>
        <w:t>编制</w:t>
      </w:r>
      <w:r>
        <w:rPr>
          <w:rFonts w:hint="eastAsia" w:ascii="仿宋_GB2312" w:hAnsi="仿宋_GB2312" w:eastAsia="仿宋_GB2312" w:cs="仿宋_GB2312"/>
          <w:color w:val="auto"/>
          <w:sz w:val="32"/>
          <w:szCs w:val="32"/>
        </w:rPr>
        <w:t>要传承“十四五”期间积淀的优良基础与办学品牌，敢于打破路径依赖，在体制机制创新、有组织科研、跨学科协同等方面大胆探索。坚持规划编制与实施落地相统一，发展指标力求量化可考，任务举措力求具体可行，保障机制力求刚性有力。广泛动员师生参与，汇聚共识、凝聚合力，确保规划能用、管用、好用，经得起实践检验和历史检验。</w:t>
      </w:r>
    </w:p>
    <w:p w14:paraId="5FEB04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三、规划主要内容</w:t>
      </w:r>
    </w:p>
    <w:p w14:paraId="58FB65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二级学院（部）“十五五”发展规划文本一般应包括以下内容：</w:t>
      </w:r>
    </w:p>
    <w:tbl>
      <w:tblPr>
        <w:tblStyle w:val="8"/>
        <w:tblW w:w="10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6085"/>
      </w:tblGrid>
      <w:tr w14:paraId="5777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390AB2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rPr>
              <w:t>结构板块</w:t>
            </w:r>
          </w:p>
        </w:tc>
        <w:tc>
          <w:tcPr>
            <w:tcW w:w="6085" w:type="dxa"/>
          </w:tcPr>
          <w:p w14:paraId="108A07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rPr>
              <w:t>核心要点与具体要求</w:t>
            </w:r>
          </w:p>
        </w:tc>
      </w:tr>
      <w:tr w14:paraId="649F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4260C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rPr>
              <w:t>一、发展基础与面临形势</w:t>
            </w:r>
          </w:p>
        </w:tc>
        <w:tc>
          <w:tcPr>
            <w:tcW w:w="6085" w:type="dxa"/>
          </w:tcPr>
          <w:p w14:paraId="5A8633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系统总结“十四五”建设成效（核心指标完成度、标志性成果）；深刻剖析存在的短板与不足（人才结构、科研能力、产教融合深度等）；分析“十五五”时期外部机遇（国家战略需求、区域产业升级、数字化转型</w:t>
            </w:r>
            <w:r>
              <w:rPr>
                <w:rFonts w:hint="eastAsia" w:ascii="仿宋_GB2312" w:hAnsi="仿宋_GB2312" w:eastAsia="仿宋_GB2312" w:cs="仿宋_GB2312"/>
                <w:color w:val="auto"/>
                <w:sz w:val="28"/>
                <w:szCs w:val="28"/>
                <w:lang w:eastAsia="zh-CN"/>
              </w:rPr>
              <w:t>等</w:t>
            </w:r>
            <w:r>
              <w:rPr>
                <w:rFonts w:hint="eastAsia" w:ascii="仿宋_GB2312" w:hAnsi="仿宋_GB2312" w:eastAsia="仿宋_GB2312" w:cs="仿宋_GB2312"/>
                <w:color w:val="auto"/>
                <w:sz w:val="28"/>
                <w:szCs w:val="28"/>
              </w:rPr>
              <w:t>）与挑战（生源竞争、资源约束</w:t>
            </w:r>
            <w:r>
              <w:rPr>
                <w:rFonts w:hint="eastAsia" w:ascii="仿宋_GB2312" w:hAnsi="仿宋_GB2312" w:eastAsia="仿宋_GB2312" w:cs="仿宋_GB2312"/>
                <w:color w:val="auto"/>
                <w:sz w:val="28"/>
                <w:szCs w:val="28"/>
                <w:lang w:eastAsia="zh-CN"/>
              </w:rPr>
              <w:t>等</w:t>
            </w:r>
            <w:r>
              <w:rPr>
                <w:rFonts w:hint="eastAsia" w:ascii="仿宋_GB2312" w:hAnsi="仿宋_GB2312" w:eastAsia="仿宋_GB2312" w:cs="仿宋_GB2312"/>
                <w:color w:val="auto"/>
                <w:sz w:val="28"/>
                <w:szCs w:val="28"/>
              </w:rPr>
              <w:t>），明确</w:t>
            </w:r>
            <w:r>
              <w:rPr>
                <w:rFonts w:hint="eastAsia" w:ascii="仿宋_GB2312" w:hAnsi="仿宋_GB2312" w:eastAsia="仿宋_GB2312" w:cs="仿宋_GB2312"/>
                <w:color w:val="auto"/>
                <w:sz w:val="28"/>
                <w:szCs w:val="28"/>
                <w:lang w:eastAsia="zh-CN"/>
              </w:rPr>
              <w:t>学院（部）</w:t>
            </w:r>
            <w:r>
              <w:rPr>
                <w:rFonts w:hint="eastAsia" w:ascii="仿宋_GB2312" w:hAnsi="仿宋_GB2312" w:eastAsia="仿宋_GB2312" w:cs="仿宋_GB2312"/>
                <w:color w:val="auto"/>
                <w:sz w:val="28"/>
                <w:szCs w:val="28"/>
              </w:rPr>
              <w:t>所处的历史方位。</w:t>
            </w:r>
          </w:p>
        </w:tc>
      </w:tr>
      <w:tr w14:paraId="596B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70445F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rPr>
              <w:t>二、指导思想与发展目标</w:t>
            </w:r>
          </w:p>
        </w:tc>
        <w:tc>
          <w:tcPr>
            <w:tcW w:w="6085" w:type="dxa"/>
          </w:tcPr>
          <w:p w14:paraId="0E364F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明确</w:t>
            </w:r>
            <w:r>
              <w:rPr>
                <w:rFonts w:hint="eastAsia" w:ascii="仿宋_GB2312" w:hAnsi="仿宋_GB2312" w:eastAsia="仿宋_GB2312" w:cs="仿宋_GB2312"/>
                <w:color w:val="auto"/>
                <w:sz w:val="28"/>
                <w:szCs w:val="28"/>
                <w:lang w:eastAsia="zh-CN"/>
              </w:rPr>
              <w:t>学院（部）</w:t>
            </w:r>
            <w:r>
              <w:rPr>
                <w:rFonts w:hint="eastAsia" w:ascii="仿宋_GB2312" w:hAnsi="仿宋_GB2312" w:eastAsia="仿宋_GB2312" w:cs="仿宋_GB2312"/>
                <w:color w:val="auto"/>
                <w:sz w:val="28"/>
                <w:szCs w:val="28"/>
              </w:rPr>
              <w:t>未来五年的办学定位、发展思路，提出与学校总规和专项规划相衔接的总体目标。按照应用型本科高校办学定位，设置可量化、可考核的核心指标体系（详见附件），涵盖学科专业、师资队伍、人才培养、科学研究、社会服务、国际化、智慧校园等方面，并明确</w:t>
            </w:r>
            <w:r>
              <w:rPr>
                <w:rFonts w:hint="eastAsia" w:ascii="仿宋_GB2312" w:hAnsi="仿宋_GB2312" w:eastAsia="仿宋_GB2312" w:cs="仿宋_GB2312"/>
                <w:color w:val="auto"/>
                <w:sz w:val="28"/>
                <w:szCs w:val="28"/>
                <w:lang w:eastAsia="zh-CN"/>
              </w:rPr>
              <w:t>年度发展</w:t>
            </w:r>
            <w:r>
              <w:rPr>
                <w:rFonts w:hint="eastAsia" w:ascii="仿宋_GB2312" w:hAnsi="仿宋_GB2312" w:eastAsia="仿宋_GB2312" w:cs="仿宋_GB2312"/>
                <w:color w:val="auto"/>
                <w:sz w:val="28"/>
                <w:szCs w:val="28"/>
              </w:rPr>
              <w:t>目标。其中，核心指标的设置须与相关专项规划的指标体系和任务部署进行充分对接。</w:t>
            </w:r>
          </w:p>
        </w:tc>
      </w:tr>
      <w:tr w14:paraId="436B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1758BC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rPr>
              <w:t>三、重点任务与主要举措</w:t>
            </w:r>
          </w:p>
        </w:tc>
        <w:tc>
          <w:tcPr>
            <w:tcW w:w="6085" w:type="dxa"/>
          </w:tcPr>
          <w:p w14:paraId="07FB9C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围绕学校六大重点工程，结合</w:t>
            </w:r>
            <w:r>
              <w:rPr>
                <w:rFonts w:hint="eastAsia" w:ascii="仿宋_GB2312" w:hAnsi="仿宋_GB2312" w:eastAsia="仿宋_GB2312" w:cs="仿宋_GB2312"/>
                <w:color w:val="auto"/>
                <w:sz w:val="28"/>
                <w:szCs w:val="28"/>
                <w:lang w:eastAsia="zh-CN"/>
              </w:rPr>
              <w:t>学院（部）</w:t>
            </w:r>
            <w:r>
              <w:rPr>
                <w:rFonts w:hint="eastAsia" w:ascii="仿宋_GB2312" w:hAnsi="仿宋_GB2312" w:eastAsia="仿宋_GB2312" w:cs="仿宋_GB2312"/>
                <w:color w:val="auto"/>
                <w:sz w:val="28"/>
                <w:szCs w:val="28"/>
              </w:rPr>
              <w:t>实际细化具体任务和建设路径。重点突出专业绿色转型、</w:t>
            </w:r>
            <w:r>
              <w:rPr>
                <w:rFonts w:hint="eastAsia" w:ascii="仿宋_GB2312" w:hAnsi="仿宋_GB2312" w:eastAsia="仿宋_GB2312" w:cs="仿宋_GB2312"/>
                <w:color w:val="auto"/>
                <w:sz w:val="28"/>
                <w:szCs w:val="28"/>
                <w:lang w:val="en-US" w:eastAsia="zh-CN"/>
              </w:rPr>
              <w:t>课程建设与教学改革、</w:t>
            </w:r>
            <w:r>
              <w:rPr>
                <w:rFonts w:hint="eastAsia" w:ascii="仿宋_GB2312" w:hAnsi="仿宋_GB2312" w:eastAsia="仿宋_GB2312" w:cs="仿宋_GB2312"/>
                <w:color w:val="auto"/>
                <w:sz w:val="28"/>
                <w:szCs w:val="28"/>
                <w:lang w:eastAsia="zh-CN"/>
              </w:rPr>
              <w:t>产教融合</w:t>
            </w:r>
            <w:r>
              <w:rPr>
                <w:rFonts w:hint="eastAsia" w:ascii="仿宋_GB2312" w:hAnsi="仿宋_GB2312" w:eastAsia="仿宋_GB2312" w:cs="仿宋_GB2312"/>
                <w:color w:val="auto"/>
                <w:sz w:val="28"/>
                <w:szCs w:val="28"/>
                <w:lang w:val="en-US" w:eastAsia="zh-CN"/>
              </w:rPr>
              <w:t>深化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产业学院建设、高水平团队引育、</w:t>
            </w:r>
            <w:r>
              <w:rPr>
                <w:rFonts w:hint="eastAsia" w:ascii="仿宋_GB2312" w:hAnsi="仿宋_GB2312" w:eastAsia="仿宋_GB2312" w:cs="仿宋_GB2312"/>
                <w:color w:val="auto"/>
                <w:sz w:val="28"/>
                <w:szCs w:val="28"/>
                <w:lang w:val="en-US" w:eastAsia="zh-CN"/>
              </w:rPr>
              <w:t>人才培养成效、</w:t>
            </w:r>
            <w:r>
              <w:rPr>
                <w:rFonts w:hint="eastAsia" w:ascii="仿宋_GB2312" w:hAnsi="仿宋_GB2312" w:eastAsia="仿宋_GB2312" w:cs="仿宋_GB2312"/>
                <w:color w:val="auto"/>
                <w:sz w:val="28"/>
                <w:szCs w:val="28"/>
              </w:rPr>
              <w:t>标志性成果产出、国际合作突破等关键内容。各重点任务应明确对接的专项规划领域及协同要求。</w:t>
            </w:r>
          </w:p>
        </w:tc>
      </w:tr>
      <w:tr w14:paraId="1202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78F235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rPr>
              <w:t>四、实施保障</w:t>
            </w:r>
          </w:p>
        </w:tc>
        <w:tc>
          <w:tcPr>
            <w:tcW w:w="6085" w:type="dxa"/>
          </w:tcPr>
          <w:p w14:paraId="711A04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明确组织领导（成立由院长</w:t>
            </w:r>
            <w:r>
              <w:rPr>
                <w:rFonts w:hint="eastAsia" w:ascii="仿宋_GB2312" w:hAnsi="仿宋_GB2312" w:eastAsia="仿宋_GB2312" w:cs="仿宋_GB2312"/>
                <w:color w:val="auto"/>
                <w:sz w:val="28"/>
                <w:szCs w:val="28"/>
                <w:lang w:eastAsia="zh-CN"/>
              </w:rPr>
              <w:t>（主任）</w:t>
            </w:r>
            <w:r>
              <w:rPr>
                <w:rFonts w:hint="eastAsia" w:ascii="仿宋_GB2312" w:hAnsi="仿宋_GB2312" w:eastAsia="仿宋_GB2312" w:cs="仿宋_GB2312"/>
                <w:color w:val="auto"/>
                <w:sz w:val="28"/>
                <w:szCs w:val="28"/>
              </w:rPr>
              <w:t>任组长的规划实施领导小组）；健全工作机制（任务分解、年度计划、中期评估、动态调整）；强化资源筹措（积极争取外部资源，优化内部配置）；加强考核督导（将规划任务完成情况纳入绩效考核，建立与各专项规划牵头部门的常态化沟通机制）。</w:t>
            </w:r>
          </w:p>
        </w:tc>
      </w:tr>
    </w:tbl>
    <w:p w14:paraId="0713BE1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w:t>
      </w:r>
      <w:r>
        <w:rPr>
          <w:rFonts w:hint="eastAsia" w:ascii="黑体" w:hAnsi="黑体" w:eastAsia="黑体" w:cs="黑体"/>
          <w:b w:val="0"/>
          <w:bCs w:val="0"/>
          <w:color w:val="auto"/>
          <w:sz w:val="32"/>
          <w:szCs w:val="32"/>
          <w:lang w:eastAsia="zh-CN"/>
        </w:rPr>
        <w:t>学院（部）</w:t>
      </w:r>
      <w:r>
        <w:rPr>
          <w:rFonts w:hint="eastAsia" w:ascii="黑体" w:hAnsi="黑体" w:eastAsia="黑体" w:cs="黑体"/>
          <w:b w:val="0"/>
          <w:bCs w:val="0"/>
          <w:color w:val="auto"/>
          <w:sz w:val="32"/>
          <w:szCs w:val="32"/>
        </w:rPr>
        <w:t>规划与专项规划的衔接要点</w:t>
      </w:r>
    </w:p>
    <w:p w14:paraId="2D18C8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为确保</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规划与各专项规划有效协同，各</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在编制过程中应重点关注以下衔接要点：</w:t>
      </w:r>
    </w:p>
    <w:tbl>
      <w:tblPr>
        <w:tblStyle w:val="8"/>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4"/>
        <w:gridCol w:w="6486"/>
      </w:tblGrid>
      <w:tr w14:paraId="349C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4" w:type="dxa"/>
            <w:vAlign w:val="center"/>
          </w:tcPr>
          <w:p w14:paraId="25BBDD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rPr>
              <w:t>专项规划领域</w:t>
            </w:r>
          </w:p>
        </w:tc>
        <w:tc>
          <w:tcPr>
            <w:tcW w:w="6486" w:type="dxa"/>
          </w:tcPr>
          <w:p w14:paraId="009BBB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lang w:eastAsia="zh-CN"/>
              </w:rPr>
              <w:t>学院（部）</w:t>
            </w:r>
            <w:r>
              <w:rPr>
                <w:rFonts w:hint="eastAsia" w:ascii="仿宋_GB2312" w:hAnsi="仿宋_GB2312" w:eastAsia="仿宋_GB2312" w:cs="仿宋_GB2312"/>
                <w:b/>
                <w:bCs/>
                <w:color w:val="auto"/>
                <w:sz w:val="28"/>
                <w:szCs w:val="28"/>
              </w:rPr>
              <w:t>规划衔接要点</w:t>
            </w:r>
          </w:p>
        </w:tc>
      </w:tr>
      <w:tr w14:paraId="49DC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4" w:type="dxa"/>
            <w:vAlign w:val="center"/>
          </w:tcPr>
          <w:p w14:paraId="6D2D93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rPr>
              <w:t>党建与思想政治工作规划</w:t>
            </w:r>
          </w:p>
        </w:tc>
        <w:tc>
          <w:tcPr>
            <w:tcW w:w="6486" w:type="dxa"/>
          </w:tcPr>
          <w:p w14:paraId="59F558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对接“红色铸魂育人工程”，明确党建引领事业发展的融合路径；打造具有学科专业特色的党建品牌；系统规划课程思政示范项目与教学团队建设。</w:t>
            </w:r>
          </w:p>
        </w:tc>
      </w:tr>
      <w:tr w14:paraId="7D7F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4" w:type="dxa"/>
            <w:vAlign w:val="center"/>
          </w:tcPr>
          <w:p w14:paraId="2AF125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rPr>
              <w:t>学科建设与</w:t>
            </w:r>
            <w:r>
              <w:rPr>
                <w:rFonts w:hint="eastAsia" w:ascii="仿宋_GB2312" w:hAnsi="仿宋_GB2312" w:eastAsia="仿宋_GB2312" w:cs="仿宋_GB2312"/>
                <w:b/>
                <w:bCs/>
                <w:color w:val="auto"/>
                <w:sz w:val="28"/>
                <w:szCs w:val="28"/>
                <w:lang w:val="en-US" w:eastAsia="zh-CN"/>
              </w:rPr>
              <w:t>科学研究</w:t>
            </w:r>
            <w:r>
              <w:rPr>
                <w:rFonts w:hint="eastAsia" w:ascii="仿宋_GB2312" w:hAnsi="仿宋_GB2312" w:eastAsia="仿宋_GB2312" w:cs="仿宋_GB2312"/>
                <w:b/>
                <w:bCs/>
                <w:color w:val="auto"/>
                <w:sz w:val="28"/>
                <w:szCs w:val="28"/>
              </w:rPr>
              <w:t>发展规划</w:t>
            </w:r>
          </w:p>
        </w:tc>
        <w:tc>
          <w:tcPr>
            <w:tcW w:w="6486" w:type="dxa"/>
          </w:tcPr>
          <w:p w14:paraId="1F62A6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rPr>
              <w:t>明确本</w:t>
            </w:r>
            <w:r>
              <w:rPr>
                <w:rFonts w:hint="eastAsia" w:ascii="仿宋_GB2312" w:hAnsi="仿宋_GB2312" w:eastAsia="仿宋_GB2312" w:cs="仿宋_GB2312"/>
                <w:color w:val="auto"/>
                <w:sz w:val="28"/>
                <w:szCs w:val="28"/>
                <w:lang w:eastAsia="zh-CN"/>
              </w:rPr>
              <w:t>学院（部）</w:t>
            </w:r>
            <w:r>
              <w:rPr>
                <w:rFonts w:hint="eastAsia" w:ascii="仿宋_GB2312" w:hAnsi="仿宋_GB2312" w:eastAsia="仿宋_GB2312" w:cs="仿宋_GB2312"/>
                <w:color w:val="auto"/>
                <w:sz w:val="28"/>
                <w:szCs w:val="28"/>
              </w:rPr>
              <w:t>在优势特色学科群中的定位；提出</w:t>
            </w:r>
            <w:r>
              <w:rPr>
                <w:rFonts w:hint="eastAsia" w:ascii="仿宋_GB2312" w:hAnsi="仿宋_GB2312" w:eastAsia="仿宋_GB2312" w:cs="仿宋_GB2312"/>
                <w:color w:val="auto"/>
                <w:sz w:val="28"/>
                <w:szCs w:val="28"/>
                <w:lang w:val="en-US" w:eastAsia="zh-CN"/>
              </w:rPr>
              <w:t>学科建设</w:t>
            </w:r>
            <w:r>
              <w:rPr>
                <w:rFonts w:hint="eastAsia" w:ascii="仿宋_GB2312" w:hAnsi="仿宋_GB2312" w:eastAsia="仿宋_GB2312" w:cs="仿宋_GB2312"/>
                <w:color w:val="auto"/>
                <w:sz w:val="28"/>
                <w:szCs w:val="28"/>
              </w:rPr>
              <w:t>的路线图和责任清单。对接有组织科研部署，提出标志性成果培育计划；明确横向科研到账经费目标；规划科研平台建设方案</w:t>
            </w:r>
            <w:r>
              <w:rPr>
                <w:rFonts w:hint="eastAsia" w:ascii="仿宋_GB2312" w:hAnsi="仿宋_GB2312" w:eastAsia="仿宋_GB2312" w:cs="仿宋_GB2312"/>
                <w:color w:val="auto"/>
                <w:sz w:val="28"/>
                <w:szCs w:val="28"/>
                <w:lang w:eastAsia="zh-CN"/>
              </w:rPr>
              <w:t>。</w:t>
            </w:r>
          </w:p>
        </w:tc>
      </w:tr>
      <w:tr w14:paraId="57A3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4" w:type="dxa"/>
            <w:vAlign w:val="center"/>
          </w:tcPr>
          <w:p w14:paraId="556769D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rPr>
              <w:t>人才培养与专业建设规划</w:t>
            </w:r>
          </w:p>
        </w:tc>
        <w:tc>
          <w:tcPr>
            <w:tcW w:w="6486" w:type="dxa"/>
          </w:tcPr>
          <w:p w14:paraId="59D194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rPr>
              <w:t>对接专业动态调整机制，明确专业绿色转型路径；提出国家级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省级一流专业建设目标；</w:t>
            </w:r>
            <w:r>
              <w:rPr>
                <w:rFonts w:hint="eastAsia" w:ascii="仿宋_GB2312" w:hAnsi="仿宋_GB2312" w:eastAsia="仿宋_GB2312" w:cs="仿宋_GB2312"/>
                <w:color w:val="auto"/>
                <w:sz w:val="28"/>
                <w:szCs w:val="28"/>
                <w:lang w:val="en-US" w:eastAsia="zh-CN"/>
              </w:rPr>
              <w:t>项目化教学与人工智能+教学改革方案；</w:t>
            </w:r>
            <w:r>
              <w:rPr>
                <w:rFonts w:hint="eastAsia" w:ascii="仿宋_GB2312" w:hAnsi="仿宋_GB2312" w:eastAsia="仿宋_GB2312" w:cs="仿宋_GB2312"/>
                <w:color w:val="auto"/>
                <w:sz w:val="28"/>
                <w:szCs w:val="28"/>
              </w:rPr>
              <w:t>规划现代产业学院建设方案；落实OBE理念和专业持续改进机制</w:t>
            </w:r>
            <w:r>
              <w:rPr>
                <w:rFonts w:hint="eastAsia" w:ascii="仿宋_GB2312" w:hAnsi="仿宋_GB2312" w:eastAsia="仿宋_GB2312" w:cs="仿宋_GB2312"/>
                <w:color w:val="auto"/>
                <w:sz w:val="28"/>
                <w:szCs w:val="28"/>
                <w:lang w:eastAsia="zh-CN"/>
              </w:rPr>
              <w:t>；坚持“以学生成长成才为中心”，构建“四全育人”工作格局，</w:t>
            </w:r>
            <w:r>
              <w:rPr>
                <w:rFonts w:hint="eastAsia" w:ascii="仿宋_GB2312" w:hAnsi="仿宋_GB2312" w:eastAsia="仿宋_GB2312" w:cs="仿宋_GB2312"/>
                <w:color w:val="auto"/>
                <w:sz w:val="28"/>
                <w:szCs w:val="28"/>
                <w:lang w:val="en-US" w:eastAsia="zh-CN"/>
              </w:rPr>
              <w:t>强化学生应用能力培养，</w:t>
            </w:r>
            <w:r>
              <w:rPr>
                <w:rFonts w:hint="eastAsia" w:ascii="仿宋_GB2312" w:hAnsi="仿宋_GB2312" w:eastAsia="仿宋_GB2312" w:cs="仿宋_GB2312"/>
                <w:color w:val="auto"/>
                <w:sz w:val="28"/>
                <w:szCs w:val="28"/>
                <w:lang w:eastAsia="zh-CN"/>
              </w:rPr>
              <w:t>健全学业发展、职业规划、就业指导一体化支持体系，提升学生核心竞争力。</w:t>
            </w:r>
          </w:p>
        </w:tc>
      </w:tr>
      <w:tr w14:paraId="3301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4" w:type="dxa"/>
            <w:vAlign w:val="center"/>
          </w:tcPr>
          <w:p w14:paraId="4E8022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lang w:val="en-US" w:eastAsia="zh-CN"/>
              </w:rPr>
              <w:t>人才</w:t>
            </w:r>
            <w:r>
              <w:rPr>
                <w:rFonts w:hint="eastAsia" w:ascii="仿宋_GB2312" w:hAnsi="仿宋_GB2312" w:eastAsia="仿宋_GB2312" w:cs="仿宋_GB2312"/>
                <w:b/>
                <w:bCs/>
                <w:color w:val="auto"/>
                <w:sz w:val="28"/>
                <w:szCs w:val="28"/>
              </w:rPr>
              <w:t>队伍建设规划</w:t>
            </w:r>
          </w:p>
        </w:tc>
        <w:tc>
          <w:tcPr>
            <w:tcW w:w="6486" w:type="dxa"/>
          </w:tcPr>
          <w:p w14:paraId="5C2527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lang w:eastAsia="zh-CN"/>
              </w:rPr>
              <w:t>坚持“以奋斗贡献者为本”，</w:t>
            </w:r>
            <w:r>
              <w:rPr>
                <w:rFonts w:hint="eastAsia" w:ascii="仿宋_GB2312" w:hAnsi="仿宋_GB2312" w:eastAsia="仿宋_GB2312" w:cs="仿宋_GB2312"/>
                <w:color w:val="auto"/>
                <w:sz w:val="28"/>
                <w:szCs w:val="28"/>
              </w:rPr>
              <w:t>对接学校“人才强校”战略，提出高层次人才引育计划；明确“双师双能型”教师培养目标；与“工商学者”特岗计划衔接；系统规划青年教师教学能力与科研素养提升路径；弘扬教育家精神，构建师德师风建设长效机制。</w:t>
            </w:r>
          </w:p>
        </w:tc>
      </w:tr>
      <w:tr w14:paraId="23E3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4" w:type="dxa"/>
            <w:vAlign w:val="center"/>
          </w:tcPr>
          <w:p w14:paraId="0280E5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rPr>
              <w:t>社会服务规划</w:t>
            </w:r>
          </w:p>
        </w:tc>
        <w:tc>
          <w:tcPr>
            <w:tcW w:w="6486" w:type="dxa"/>
          </w:tcPr>
          <w:p w14:paraId="2600E5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rPr>
              <w:t>提出社会服务品牌项目孵化计划，建立健全校地、校企合作长效机制；明确技术服务到账经费目标，统筹推进培训基地与服务平台建设；强化成果转化与咨政报告产出，形成具有影响力的社会服务成果</w:t>
            </w:r>
            <w:r>
              <w:rPr>
                <w:rFonts w:hint="eastAsia" w:ascii="仿宋_GB2312" w:hAnsi="仿宋_GB2312" w:eastAsia="仿宋_GB2312" w:cs="仿宋_GB2312"/>
                <w:color w:val="auto"/>
                <w:sz w:val="28"/>
                <w:szCs w:val="28"/>
                <w:lang w:eastAsia="zh-CN"/>
              </w:rPr>
              <w:t>。</w:t>
            </w:r>
          </w:p>
        </w:tc>
      </w:tr>
      <w:tr w14:paraId="0397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4" w:type="dxa"/>
            <w:vAlign w:val="center"/>
          </w:tcPr>
          <w:p w14:paraId="13D77E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rPr>
              <w:t>国际化发展规划</w:t>
            </w:r>
          </w:p>
        </w:tc>
        <w:tc>
          <w:tcPr>
            <w:tcW w:w="6486" w:type="dxa"/>
          </w:tcPr>
          <w:p w14:paraId="2A1755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对接中外合作办学突破目标，提出中外合作办学项目（机构）培育计划；明确师生海外交流与访学规模目标，规划留学生招生、培养与管理体系建设；推动学科建设与课程体系国际化，提升国际学术影响力。</w:t>
            </w:r>
          </w:p>
        </w:tc>
      </w:tr>
      <w:tr w14:paraId="3AF7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4" w:type="dxa"/>
            <w:vAlign w:val="center"/>
          </w:tcPr>
          <w:p w14:paraId="6C9BA8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数</w:t>
            </w:r>
            <w:r>
              <w:rPr>
                <w:rFonts w:hint="eastAsia" w:ascii="仿宋_GB2312" w:hAnsi="仿宋_GB2312" w:eastAsia="仿宋_GB2312" w:cs="仿宋_GB2312"/>
                <w:b/>
                <w:bCs/>
                <w:color w:val="auto"/>
                <w:sz w:val="28"/>
                <w:szCs w:val="28"/>
              </w:rPr>
              <w:t>智校园规划</w:t>
            </w:r>
          </w:p>
        </w:tc>
        <w:tc>
          <w:tcPr>
            <w:tcW w:w="6486" w:type="dxa"/>
          </w:tcPr>
          <w:p w14:paraId="21CC1D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接学校数字化转型战略部署，系统提出智慧教学场景、智慧实验室等建设需求；明确教师数字素养培训覆盖率与应用能力提升目标；规划“人工智能+”课程体系建设与数字资源开发方案，推动信息技术与教育教学深度融合。</w:t>
            </w:r>
          </w:p>
        </w:tc>
      </w:tr>
      <w:tr w14:paraId="65B5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4" w:type="dxa"/>
            <w:shd w:val="clear" w:color="auto" w:fill="auto"/>
            <w:vAlign w:val="center"/>
          </w:tcPr>
          <w:p w14:paraId="12F8CA7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sz w:val="28"/>
                <w:szCs w:val="28"/>
              </w:rPr>
              <w:t>大学文化建设规划</w:t>
            </w:r>
          </w:p>
        </w:tc>
        <w:tc>
          <w:tcPr>
            <w:tcW w:w="6486" w:type="dxa"/>
            <w:shd w:val="clear" w:color="auto" w:fill="auto"/>
            <w:vAlign w:val="top"/>
          </w:tcPr>
          <w:p w14:paraId="03C12BD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对接“五个武工商”品牌建设，凝练学院（部）精神内核与文化标识；规划“一院一品”特色文化项目，推动文化育人融入人才培养全过程；建设具有学科专业特色的文化阵地与品牌活动。</w:t>
            </w:r>
          </w:p>
        </w:tc>
      </w:tr>
      <w:tr w14:paraId="2115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4" w:type="dxa"/>
            <w:vAlign w:val="center"/>
          </w:tcPr>
          <w:p w14:paraId="119D4A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条件保障规划</w:t>
            </w:r>
          </w:p>
        </w:tc>
        <w:tc>
          <w:tcPr>
            <w:tcW w:w="6486" w:type="dxa"/>
          </w:tcPr>
          <w:p w14:paraId="17CDEF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对接学校资源布局与条件保障规划，系统提出实验室、实习实训基地、教学科研用房等空间与设备建设需求；明确各类资源优化配置与绩效管理机制，提高资源使用效益。</w:t>
            </w:r>
          </w:p>
        </w:tc>
      </w:tr>
    </w:tbl>
    <w:p w14:paraId="062A7F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五、进度安排</w:t>
      </w:r>
    </w:p>
    <w:p w14:paraId="28601BC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草案修改与</w:t>
      </w:r>
      <w:r>
        <w:rPr>
          <w:rFonts w:hint="eastAsia" w:ascii="楷体_GB2312" w:hAnsi="楷体_GB2312" w:eastAsia="楷体_GB2312" w:cs="楷体_GB2312"/>
          <w:color w:val="auto"/>
          <w:sz w:val="32"/>
          <w:szCs w:val="32"/>
          <w:lang w:val="en-US" w:eastAsia="zh-CN"/>
        </w:rPr>
        <w:t>总规、</w:t>
      </w:r>
      <w:r>
        <w:rPr>
          <w:rFonts w:hint="eastAsia" w:ascii="楷体_GB2312" w:hAnsi="楷体_GB2312" w:eastAsia="楷体_GB2312" w:cs="楷体_GB2312"/>
          <w:color w:val="auto"/>
          <w:sz w:val="32"/>
          <w:szCs w:val="32"/>
          <w:lang w:eastAsia="zh-CN"/>
        </w:rPr>
        <w:t>专项对接阶段（即日起——2026年4月</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0日）</w:t>
      </w:r>
    </w:p>
    <w:p w14:paraId="1D660E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各学院</w:t>
      </w:r>
      <w:r>
        <w:rPr>
          <w:rFonts w:hint="eastAsia" w:ascii="仿宋_GB2312" w:hAnsi="仿宋_GB2312" w:eastAsia="仿宋_GB2312" w:cs="仿宋_GB2312"/>
          <w:color w:val="auto"/>
          <w:sz w:val="32"/>
          <w:szCs w:val="32"/>
          <w:lang w:eastAsia="zh-CN"/>
        </w:rPr>
        <w:t>（部）</w:t>
      </w:r>
      <w:r>
        <w:rPr>
          <w:rFonts w:hint="eastAsia" w:ascii="仿宋_GB2312" w:hAnsi="仿宋_GB2312" w:eastAsia="仿宋_GB2312" w:cs="仿宋_GB2312"/>
          <w:color w:val="auto"/>
          <w:sz w:val="32"/>
          <w:szCs w:val="32"/>
        </w:rPr>
        <w:t>规划编制工作专班，组织全体教职工深入学习国家“十五五”规划纲要、教育强国建设规划纲要、学校“十五五”总规、各专项规划编制进展及本指导意见，领会核心要义。系统</w:t>
      </w:r>
      <w:r>
        <w:rPr>
          <w:rFonts w:hint="eastAsia" w:ascii="仿宋_GB2312" w:hAnsi="仿宋_GB2312" w:eastAsia="仿宋_GB2312" w:cs="仿宋_GB2312"/>
          <w:color w:val="auto"/>
          <w:sz w:val="32"/>
          <w:szCs w:val="32"/>
          <w:lang w:eastAsia="zh-CN"/>
        </w:rPr>
        <w:t>修改学院（部）</w:t>
      </w:r>
      <w:r>
        <w:rPr>
          <w:rFonts w:hint="eastAsia" w:ascii="仿宋_GB2312" w:hAnsi="仿宋_GB2312" w:eastAsia="仿宋_GB2312" w:cs="仿宋_GB2312"/>
          <w:color w:val="auto"/>
          <w:sz w:val="32"/>
          <w:szCs w:val="32"/>
        </w:rPr>
        <w:t>“十五五”发展规划草案。此阶段应主动与各专项规划牵头单位沟通对接，就核心指标、重点任务、资源需求等进行充分协商，确保</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规划与专项规划衔接一致。形成草案初稿。</w:t>
      </w:r>
    </w:p>
    <w:p w14:paraId="16ACFF3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论证完善与审议阶段（2026年</w:t>
      </w: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lang w:eastAsia="zh-CN"/>
        </w:rPr>
        <w:t>月</w:t>
      </w:r>
      <w:r>
        <w:rPr>
          <w:rFonts w:hint="eastAsia" w:ascii="楷体_GB2312" w:hAnsi="楷体_GB2312" w:eastAsia="楷体_GB2312" w:cs="楷体_GB2312"/>
          <w:color w:val="auto"/>
          <w:sz w:val="32"/>
          <w:szCs w:val="32"/>
          <w:lang w:val="en-US" w:eastAsia="zh-CN"/>
        </w:rPr>
        <w:t>21</w:t>
      </w:r>
      <w:r>
        <w:rPr>
          <w:rFonts w:hint="eastAsia" w:ascii="楷体_GB2312" w:hAnsi="楷体_GB2312" w:eastAsia="楷体_GB2312" w:cs="楷体_GB2312"/>
          <w:color w:val="auto"/>
          <w:sz w:val="32"/>
          <w:szCs w:val="32"/>
          <w:lang w:eastAsia="zh-CN"/>
        </w:rPr>
        <w:t>日——</w:t>
      </w: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lang w:eastAsia="zh-CN"/>
        </w:rPr>
        <w:t>月</w:t>
      </w:r>
      <w:r>
        <w:rPr>
          <w:rFonts w:hint="eastAsia" w:ascii="楷体_GB2312" w:hAnsi="楷体_GB2312" w:eastAsia="楷体_GB2312" w:cs="楷体_GB2312"/>
          <w:color w:val="auto"/>
          <w:sz w:val="32"/>
          <w:szCs w:val="32"/>
          <w:lang w:val="en-US" w:eastAsia="zh-CN"/>
        </w:rPr>
        <w:t>10</w:t>
      </w:r>
      <w:r>
        <w:rPr>
          <w:rFonts w:hint="eastAsia" w:ascii="楷体_GB2312" w:hAnsi="楷体_GB2312" w:eastAsia="楷体_GB2312" w:cs="楷体_GB2312"/>
          <w:color w:val="auto"/>
          <w:sz w:val="32"/>
          <w:szCs w:val="32"/>
          <w:lang w:eastAsia="zh-CN"/>
        </w:rPr>
        <w:t>日）</w:t>
      </w:r>
    </w:p>
    <w:p w14:paraId="5A673C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草案需邀请校内外专家（含行业企业专家）、师生代表进行专题论证，召开座谈会广泛听取意见，确保规划的科学性与可行性。根据专项规划最终审定稿，对</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规划进行同步修订完善。经</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党政联席会议审议通过后形成报批稿。</w:t>
      </w:r>
    </w:p>
    <w:p w14:paraId="2114C73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三）审核</w:t>
      </w:r>
      <w:r>
        <w:rPr>
          <w:rFonts w:hint="eastAsia" w:ascii="楷体_GB2312" w:hAnsi="楷体_GB2312" w:eastAsia="楷体_GB2312" w:cs="楷体_GB2312"/>
          <w:color w:val="auto"/>
          <w:sz w:val="32"/>
          <w:szCs w:val="32"/>
          <w:lang w:eastAsia="zh-CN"/>
        </w:rPr>
        <w:t>与发布阶段（2026年</w:t>
      </w: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lang w:eastAsia="zh-CN"/>
        </w:rPr>
        <w:t>月</w:t>
      </w:r>
      <w:r>
        <w:rPr>
          <w:rFonts w:hint="eastAsia" w:ascii="楷体_GB2312" w:hAnsi="楷体_GB2312" w:eastAsia="楷体_GB2312" w:cs="楷体_GB2312"/>
          <w:color w:val="auto"/>
          <w:sz w:val="32"/>
          <w:szCs w:val="32"/>
          <w:lang w:val="en-US" w:eastAsia="zh-CN"/>
        </w:rPr>
        <w:t>31</w:t>
      </w:r>
      <w:r>
        <w:rPr>
          <w:rFonts w:hint="eastAsia" w:ascii="楷体_GB2312" w:hAnsi="楷体_GB2312" w:eastAsia="楷体_GB2312" w:cs="楷体_GB2312"/>
          <w:color w:val="auto"/>
          <w:sz w:val="32"/>
          <w:szCs w:val="32"/>
          <w:lang w:eastAsia="zh-CN"/>
        </w:rPr>
        <w:t>日前）</w:t>
      </w:r>
    </w:p>
    <w:p w14:paraId="450DCE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将最终审议通过的规划文本（签字盖章）及核心指标表提交学校规划编制领导小组办公室，</w:t>
      </w:r>
      <w:r>
        <w:rPr>
          <w:rFonts w:hint="eastAsia" w:ascii="仿宋_GB2312" w:hAnsi="仿宋_GB2312" w:eastAsia="仿宋_GB2312" w:cs="仿宋_GB2312"/>
          <w:color w:val="auto"/>
          <w:sz w:val="32"/>
          <w:szCs w:val="32"/>
          <w:lang w:val="en-US" w:eastAsia="zh-CN"/>
        </w:rPr>
        <w:t>由规划编制领导小组办公室组织审核后</w:t>
      </w:r>
      <w:r>
        <w:rPr>
          <w:rFonts w:hint="eastAsia" w:ascii="仿宋_GB2312" w:hAnsi="仿宋_GB2312" w:eastAsia="仿宋_GB2312" w:cs="仿宋_GB2312"/>
          <w:color w:val="auto"/>
          <w:sz w:val="32"/>
          <w:szCs w:val="32"/>
          <w:lang w:eastAsia="zh-CN"/>
        </w:rPr>
        <w:t>，报校务会审定通过后，予以</w:t>
      </w:r>
      <w:r>
        <w:rPr>
          <w:rFonts w:hint="eastAsia" w:ascii="仿宋_GB2312" w:hAnsi="仿宋_GB2312" w:eastAsia="仿宋_GB2312" w:cs="仿宋_GB2312"/>
          <w:color w:val="auto"/>
          <w:sz w:val="32"/>
          <w:szCs w:val="32"/>
        </w:rPr>
        <w:t>发布。</w:t>
      </w:r>
    </w:p>
    <w:p w14:paraId="12E9E4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六、工作要求</w:t>
      </w:r>
    </w:p>
    <w:p w14:paraId="6342253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提高站位，压实责任</w:t>
      </w:r>
    </w:p>
    <w:p w14:paraId="31417E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各学院（部）</w:t>
      </w:r>
      <w:r>
        <w:rPr>
          <w:rFonts w:hint="eastAsia" w:ascii="仿宋_GB2312" w:hAnsi="仿宋_GB2312" w:eastAsia="仿宋_GB2312" w:cs="仿宋_GB2312"/>
          <w:color w:val="auto"/>
          <w:sz w:val="32"/>
          <w:szCs w:val="32"/>
          <w:lang w:val="en-US" w:eastAsia="zh-CN"/>
        </w:rPr>
        <w:t>院长（主任）</w:t>
      </w:r>
      <w:r>
        <w:rPr>
          <w:rFonts w:hint="eastAsia" w:ascii="仿宋_GB2312" w:hAnsi="仿宋_GB2312" w:eastAsia="仿宋_GB2312" w:cs="仿宋_GB2312"/>
          <w:color w:val="auto"/>
          <w:sz w:val="32"/>
          <w:szCs w:val="32"/>
        </w:rPr>
        <w:t>是规划编制工作的第一责任人，要亲自部署、亲自推动，确保规划编制工作与国家和学校战略同频共振。要深刻认识“十五五”时期教育发展的历史方位，将</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发展置于国家现代化大局中谋划推进。</w:t>
      </w:r>
    </w:p>
    <w:p w14:paraId="6AC06E7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强化协同，主动对接</w:t>
      </w:r>
    </w:p>
    <w:p w14:paraId="4C48B9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要加强与各专项规划牵头单位的沟通对接，主动了解专项规划的编制进展、核心指标和政策导向，确保</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规划与专项规划目标一致、任务协同。专项规划牵头单位要主动服务，及时提供数据支持和业务指导，形成规划编制的合力。</w:t>
      </w:r>
    </w:p>
    <w:p w14:paraId="76B0EA9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深入调研，科学论证</w:t>
      </w:r>
    </w:p>
    <w:p w14:paraId="1C7D29A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规划编制不能闭门造车，要深入行业企业、兄弟高校开展调研，学习先进经验，把握发展趋势。要充分发挥学术委员会、教学指导委员会的作用，邀请校内外专家参与论证，确保规划的前瞻性和可行性。</w:t>
      </w:r>
    </w:p>
    <w:p w14:paraId="5036945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严格时限，注重实效</w:t>
      </w:r>
    </w:p>
    <w:p w14:paraId="2E77C6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学院（部）</w:t>
      </w:r>
      <w:r>
        <w:rPr>
          <w:rFonts w:hint="eastAsia" w:ascii="仿宋_GB2312" w:hAnsi="仿宋_GB2312" w:eastAsia="仿宋_GB2312" w:cs="仿宋_GB2312"/>
          <w:color w:val="auto"/>
          <w:sz w:val="32"/>
          <w:szCs w:val="32"/>
        </w:rPr>
        <w:t>要严格按照进度安排，倒排工期，把握节奏，按时提交各阶段材料。规划文本要内容翔实、指标清晰、举措有力，坚决杜绝形式主义和空洞口号，确保规划能用、管用、好用。</w:t>
      </w:r>
    </w:p>
    <w:p w14:paraId="06BAEB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p>
    <w:p w14:paraId="625377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附件：二级学院（部）“十五五”发展规划核心指标</w:t>
      </w:r>
    </w:p>
    <w:p w14:paraId="42D3AE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参考表</w:t>
      </w:r>
    </w:p>
    <w:p w14:paraId="7F2614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F504CE-06E0-4111-B91E-6FC4A75114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5786D48-2E06-4EA0-B28F-6AFDB654CB98}"/>
  </w:font>
  <w:font w:name="方正小标宋简体">
    <w:panose1 w:val="03000509000000000000"/>
    <w:charset w:val="86"/>
    <w:family w:val="auto"/>
    <w:pitch w:val="default"/>
    <w:sig w:usb0="00000001" w:usb1="080E0000" w:usb2="00000000" w:usb3="00000000" w:csb0="00040000" w:csb1="00000000"/>
    <w:embedRegular r:id="rId3" w:fontKey="{671E71E7-3CAD-4336-B181-34525B88C081}"/>
  </w:font>
  <w:font w:name="仿宋_GB2312">
    <w:panose1 w:val="02010609030101010101"/>
    <w:charset w:val="86"/>
    <w:family w:val="auto"/>
    <w:pitch w:val="default"/>
    <w:sig w:usb0="00000001" w:usb1="080E0000" w:usb2="00000000" w:usb3="00000000" w:csb0="00040000" w:csb1="00000000"/>
    <w:embedRegular r:id="rId4" w:fontKey="{292CED3A-06A3-4DF1-A977-DDF0835C169C}"/>
  </w:font>
  <w:font w:name="楷体_GB2312">
    <w:panose1 w:val="02010609030101010101"/>
    <w:charset w:val="86"/>
    <w:family w:val="auto"/>
    <w:pitch w:val="default"/>
    <w:sig w:usb0="00000001" w:usb1="080E0000" w:usb2="00000000" w:usb3="00000000" w:csb0="00040000" w:csb1="00000000"/>
    <w:embedRegular r:id="rId5" w:fontKey="{4C293B34-5361-4DA4-B1A3-E8DD26B6D0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3CBF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8CB1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D8CB1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trackRevisions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wtbu.edu.cn/seeyon/officeservlet"/>
  </w:docVars>
  <w:rsids>
    <w:rsidRoot w:val="5A0048AD"/>
    <w:rsid w:val="093F0D49"/>
    <w:rsid w:val="0D532E09"/>
    <w:rsid w:val="0E0662D9"/>
    <w:rsid w:val="105F7F23"/>
    <w:rsid w:val="1379317A"/>
    <w:rsid w:val="13DF043B"/>
    <w:rsid w:val="14CF5B1B"/>
    <w:rsid w:val="174340FA"/>
    <w:rsid w:val="18310964"/>
    <w:rsid w:val="1A1A4AE0"/>
    <w:rsid w:val="1C4A7BE8"/>
    <w:rsid w:val="24961D0D"/>
    <w:rsid w:val="25881FFC"/>
    <w:rsid w:val="28A96419"/>
    <w:rsid w:val="2BB0301E"/>
    <w:rsid w:val="2C550816"/>
    <w:rsid w:val="3025074D"/>
    <w:rsid w:val="30911A78"/>
    <w:rsid w:val="30EA1B54"/>
    <w:rsid w:val="336F02F9"/>
    <w:rsid w:val="35AC1FFF"/>
    <w:rsid w:val="362167DA"/>
    <w:rsid w:val="3AF33BF2"/>
    <w:rsid w:val="3C356139"/>
    <w:rsid w:val="3D680F20"/>
    <w:rsid w:val="458156DF"/>
    <w:rsid w:val="48951E35"/>
    <w:rsid w:val="4CE97F67"/>
    <w:rsid w:val="4ECC34C2"/>
    <w:rsid w:val="51E732F9"/>
    <w:rsid w:val="52930CC4"/>
    <w:rsid w:val="57792C45"/>
    <w:rsid w:val="589D2963"/>
    <w:rsid w:val="5A0048AD"/>
    <w:rsid w:val="5B8B132B"/>
    <w:rsid w:val="5C4D58B9"/>
    <w:rsid w:val="5DDC0AD3"/>
    <w:rsid w:val="5E591B7F"/>
    <w:rsid w:val="66DD00EE"/>
    <w:rsid w:val="66E14363"/>
    <w:rsid w:val="687009A8"/>
    <w:rsid w:val="6DCC7F54"/>
    <w:rsid w:val="6F3A0AB4"/>
    <w:rsid w:val="7327796A"/>
    <w:rsid w:val="77860258"/>
    <w:rsid w:val="7921793E"/>
    <w:rsid w:val="7B672C31"/>
    <w:rsid w:val="7D060E96"/>
    <w:rsid w:val="7E980196"/>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90f59701-b9e7-4254-abcb-36921153f8e0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38AA4AE7</paraID>
      <start>12</start>
      <end>13</end>
      <status>unmodified</status>
      <modifiedWord/>
      <trackRevisions>false</trackRevisions>
    </reviewItem>
    <reviewItem>
      <errorID>99bfca04-bd28-40b5-a808-b75834cffbfb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38AA4AE7</paraID>
      <start>88</start>
      <end>89</end>
      <status>unmodified</status>
      <modifiedWord/>
      <trackRevisions>false</trackRevisions>
    </reviewItem>
    <reviewItem>
      <errorID>4acef9be-8956-4c65-9596-8771de9ab6ac</errorID>
      <errorWord>（</errorWord>
      <group>L1_Punc</group>
      <groupName>标点问题</groupName>
      <ability>L2_Punc</ability>
      <abilityName>标点符号检查</abilityName>
      <candidateList/>
      <explain>同一形式括号套用。</explain>
      <paraID>711A0412</paraID>
      <start>12</start>
      <end>13</end>
      <status>unmodified</status>
      <modifiedWord/>
      <trackRevisions>false</trackRevisions>
    </reviewItem>
    <reviewItem>
      <errorID>365faa40-08fd-4a12-8dd4-65c22bcd887a</errorID>
      <errorWord>）</errorWord>
      <group>L1_Punc</group>
      <groupName>标点问题</groupName>
      <ability>L2_Punc</ability>
      <abilityName>标点符号检查</abilityName>
      <candidateList/>
      <explain>同一形式括号套用。</explain>
      <paraID>711A0412</paraID>
      <start>15</start>
      <end>16</end>
      <status>unmodified</status>
      <modifiedWord/>
      <trackRevisions>false</trackRevisions>
    </reviewItem>
    <reviewItem>
      <errorID>3035cb25-c0d6-44f9-8523-d1e742fd1acc</errorID>
      <errorWord>4月31日</errorWord>
      <group>L1_Knowledge</group>
      <groupName>知识性问题</groupName>
      <ability>L2_Time</ability>
      <abilityName>日期时间</abilityName>
      <candidateList/>
      <explain>每年的四、六、九、十一月仅有30天。</explain>
      <paraID>16ACFF33</paraID>
      <start>25</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c508b6-e8b4-4d13-ac83-2272ca94fb14}">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2247</Words>
  <Characters>2267</Characters>
  <Lines>0</Lines>
  <Paragraphs>0</Paragraphs>
  <TotalTime>0</TotalTime>
  <ScaleCrop>false</ScaleCrop>
  <LinksUpToDate>false</LinksUpToDate>
  <CharactersWithSpaces>2267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2026-03-15T11:43:00Z</dcterms:created>
  <dc:creator>Dior</dc:creator>
  <cp:lastModifiedBy>牛苗</cp:lastModifiedBy>
  <dcterms:modified xsi:type="dcterms:W3CDTF">2026-04-03T00:34:09Z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B9EBFA9FF2DC46639DBAEC9FD393DB29_13</vt:lpwstr>
  </property>
  <property fmtid="{D5CDD505-2E9C-101B-9397-08002B2CF9AE}" pid="4" name="KSOTemplateDocerSaveRecord">
    <vt:lpwstr>eyJoZGlkIjoiZGFmODM2MzFhZmY1NTkzZWIyOGExYmNjOTYzODM4YmYiLCJ1c2VySWQiOiIxNDY1NjAwNjc0In0=</vt:lpwstr>
  </property>
</Properties>
</file>