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A26F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1AC454B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8F3BD62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39B559E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34EB04EB" wp14:editId="37287447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C6B7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59F50B8" w14:textId="59CC8A13" w:rsidR="00FE3A9D" w:rsidRDefault="006F33A0">
      <w:pPr>
        <w:pStyle w:val="af0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17794D" w:rsidRPr="0017794D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环生实验室教学仪器设备采购项目</w:t>
      </w:r>
      <w:r w:rsidR="0017794D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14:paraId="0BE86E9A" w14:textId="416C6489" w:rsidR="00FE3A9D" w:rsidRDefault="006F33A0">
      <w:pPr>
        <w:pStyle w:val="af0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2240F1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 w:rsidR="0017794D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8</w:t>
      </w:r>
      <w:r>
        <w:rPr>
          <w:rStyle w:val="af2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2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6EE7AF8F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946E1D5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F527CF9" w14:textId="7F4D402A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rStyle w:val="af2"/>
          <w:color w:val="333333"/>
          <w:sz w:val="52"/>
          <w:szCs w:val="52"/>
          <w:shd w:val="clear" w:color="auto" w:fill="FFFFFF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2240F1"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七</w:t>
      </w: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5A913911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10472E80" w14:textId="06A46426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17794D" w:rsidRPr="0017794D">
        <w:rPr>
          <w:rFonts w:ascii="仿宋" w:eastAsia="仿宋" w:hAnsi="仿宋" w:hint="eastAsia"/>
          <w:sz w:val="24"/>
          <w:u w:val="single"/>
        </w:rPr>
        <w:t>环生实验室教学仪器设备采购项目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15CF9881" w14:textId="6828EE3E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17794D" w:rsidRPr="0017794D">
        <w:rPr>
          <w:rFonts w:ascii="仿宋" w:eastAsia="仿宋" w:hAnsi="仿宋" w:hint="eastAsia"/>
          <w:sz w:val="24"/>
          <w:u w:val="single"/>
        </w:rPr>
        <w:t>环生实验室教学仪器设备采购项目</w:t>
      </w:r>
    </w:p>
    <w:p w14:paraId="581A4296" w14:textId="34B66BF2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2240F1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 w:rsidR="002240F1">
        <w:rPr>
          <w:rFonts w:ascii="仿宋" w:eastAsia="仿宋" w:hAnsi="仿宋" w:hint="eastAsia"/>
          <w:sz w:val="24"/>
        </w:rPr>
        <w:t>1</w:t>
      </w:r>
      <w:r w:rsidR="00EA44AD">
        <w:rPr>
          <w:rFonts w:ascii="仿宋" w:eastAsia="仿宋" w:hAnsi="仿宋" w:hint="eastAsia"/>
          <w:sz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17794D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02795767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41AB4E8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0F9ADB63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42DF2ACA" w14:textId="7008865A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17794D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6795D11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8F41084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462A92C3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6A4D119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29A8A406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45A94FAC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0B625CFE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57963824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8F49BF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1B0F1E61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E0D411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D85C3C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1FB46F47" w14:textId="254CF782"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2240F1">
        <w:rPr>
          <w:rFonts w:ascii="仿宋" w:eastAsia="仿宋" w:hAnsi="仿宋" w:hint="eastAsia"/>
          <w:sz w:val="24"/>
        </w:rPr>
        <w:t>费</w:t>
      </w:r>
      <w:r>
        <w:rPr>
          <w:rFonts w:ascii="仿宋" w:eastAsia="仿宋" w:hAnsi="仿宋" w:hint="eastAsia"/>
          <w:sz w:val="24"/>
        </w:rPr>
        <w:t xml:space="preserve">老师  </w:t>
      </w:r>
      <w:r w:rsidR="0017794D" w:rsidRPr="0017794D">
        <w:rPr>
          <w:rFonts w:ascii="仿宋" w:eastAsia="仿宋" w:hAnsi="仿宋"/>
          <w:sz w:val="24"/>
        </w:rPr>
        <w:t>13797081582</w:t>
      </w:r>
    </w:p>
    <w:p w14:paraId="681DC34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8D9FF8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2D5588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14:paraId="6C371AAB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190711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3F2E8DB6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7FF4C71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182476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49DA32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52D2EE6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01106CF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6E31E6A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0B6A45C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070294D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0915D26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2534A2E4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6F59BB8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607BF47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0E5DA17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39091DB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2DC5BF2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16426A6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0CF885E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534AC68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40C6D6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2730A821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10AEC5E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1BEA95B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117F72AB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615EB906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09ED1025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669123AC" w14:textId="77777777" w:rsidR="00FE3A9D" w:rsidRDefault="00FE3A9D"/>
    <w:p w14:paraId="69125B3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042561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BEDE65C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0AB12C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DFBCC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FCEE32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EC915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910927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B1906E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A2A3DF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98A84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87C09A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98A1F8F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2E982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2DE83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331424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C819D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93757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0D4CF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4E5C32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33DA7B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14:paraId="38518550" w14:textId="7DF7C9C5" w:rsidR="00EB425A" w:rsidRPr="00EB425A" w:rsidRDefault="00EB425A" w:rsidP="00EB425A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 w:rsidRPr="00EB425A">
        <w:rPr>
          <w:rFonts w:ascii="仿宋" w:eastAsia="仿宋" w:hAnsi="仿宋" w:hint="eastAsia"/>
          <w:b/>
          <w:sz w:val="24"/>
          <w:szCs w:val="24"/>
        </w:rPr>
        <w:t>设备清单</w:t>
      </w:r>
      <w:r w:rsidR="002240F1">
        <w:rPr>
          <w:rFonts w:ascii="仿宋" w:eastAsia="仿宋" w:hAnsi="仿宋" w:hint="eastAsia"/>
          <w:b/>
          <w:sz w:val="24"/>
          <w:szCs w:val="24"/>
        </w:rPr>
        <w:t>及参数</w:t>
      </w:r>
      <w:r w:rsidRPr="00EB425A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598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708"/>
        <w:gridCol w:w="710"/>
        <w:gridCol w:w="7086"/>
      </w:tblGrid>
      <w:tr w:rsidR="0017794D" w:rsidRPr="0017794D" w14:paraId="5BF26BCA" w14:textId="77777777" w:rsidTr="009A4B54">
        <w:trPr>
          <w:trHeight w:val="698"/>
        </w:trPr>
        <w:tc>
          <w:tcPr>
            <w:tcW w:w="834" w:type="pct"/>
            <w:shd w:val="clear" w:color="000000" w:fill="4BACC6"/>
            <w:vAlign w:val="center"/>
            <w:hideMark/>
          </w:tcPr>
          <w:p w14:paraId="7465B542" w14:textId="35A94D9E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设备名称</w:t>
            </w:r>
          </w:p>
        </w:tc>
        <w:tc>
          <w:tcPr>
            <w:tcW w:w="347" w:type="pct"/>
            <w:shd w:val="clear" w:color="000000" w:fill="4BACC6"/>
            <w:vAlign w:val="center"/>
            <w:hideMark/>
          </w:tcPr>
          <w:p w14:paraId="7CE7997D" w14:textId="3B1385A2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348" w:type="pct"/>
            <w:shd w:val="clear" w:color="000000" w:fill="4BACC6"/>
            <w:vAlign w:val="center"/>
            <w:hideMark/>
          </w:tcPr>
          <w:p w14:paraId="5BF83BA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数量</w:t>
            </w:r>
          </w:p>
        </w:tc>
        <w:tc>
          <w:tcPr>
            <w:tcW w:w="3472" w:type="pct"/>
            <w:shd w:val="clear" w:color="000000" w:fill="4BACC6"/>
            <w:vAlign w:val="center"/>
            <w:hideMark/>
          </w:tcPr>
          <w:p w14:paraId="7BFE0AD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Cs w:val="21"/>
              </w:rPr>
              <w:t>参数</w:t>
            </w:r>
          </w:p>
        </w:tc>
      </w:tr>
      <w:tr w:rsidR="0017794D" w:rsidRPr="0017794D" w14:paraId="589A964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7E1DF92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翻转振荡器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EEB2B2C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EE41C35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337A3FB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样品个数：8位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电机功率：120W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额定电压：220V50Hz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翻转方式：正转、翻转、正反转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转速范围：0~60r/min，数显可调可定时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时间控制：0～99h59min</w:t>
            </w:r>
          </w:p>
        </w:tc>
      </w:tr>
      <w:tr w:rsidR="0017794D" w:rsidRPr="0017794D" w14:paraId="2A9A045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3D83B6D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零顶空提取器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10A7E4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A9A017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0251B6E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材质：不锈钢316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耐压：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50psi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以上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耐温：可长期放置在4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℃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低温中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规格：容量550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mL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，直径90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mm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压力表：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0~60pri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微孔滤膜：直径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90mm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，孔径0.8微米</w:t>
            </w:r>
          </w:p>
        </w:tc>
      </w:tr>
      <w:tr w:rsidR="0017794D" w:rsidRPr="0017794D" w14:paraId="0755F0F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71A5F62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离心机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6E0BE9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6FB5AF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92BFB56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最高转速：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16000r/min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最大相对离心力：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21532×g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最大容量：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6×50ml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转速精度：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±30/min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定时范围：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1min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～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99min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电源：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AC220V±22V 50/60Hz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整机功率：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400W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外形尺寸：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330×390×300mm(L×W×H)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外包装尺寸：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395×650×340mm(L×W×H)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重量：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25kg</w:t>
            </w:r>
          </w:p>
        </w:tc>
      </w:tr>
      <w:tr w:rsidR="0017794D" w:rsidRPr="0017794D" w14:paraId="169D2AC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7098AE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手提式不锈钢压力蒸汽灭菌锅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4224D4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2FA9D3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1C46680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容积：20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L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温度设定：随温度设置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储物桶尺寸：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42X42X74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包装尺寸：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28X30 (cm)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功率：2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KW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工作压力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 xml:space="preserve"> (MPa)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AC 220V/50Hz</w:t>
            </w:r>
          </w:p>
        </w:tc>
      </w:tr>
      <w:tr w:rsidR="0017794D" w:rsidRPr="0017794D" w14:paraId="38704461" w14:textId="77777777" w:rsidTr="009A4B54">
        <w:trPr>
          <w:trHeight w:val="699"/>
        </w:trPr>
        <w:tc>
          <w:tcPr>
            <w:tcW w:w="834" w:type="pct"/>
            <w:shd w:val="clear" w:color="auto" w:fill="auto"/>
            <w:vAlign w:val="center"/>
            <w:hideMark/>
          </w:tcPr>
          <w:p w14:paraId="267F95F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全温振荡培养箱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7A93E5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2C92AA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861BBD8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振荡频率：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40-280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转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/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分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振幅：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26mm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标准配置：弹簧网架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托盘尺寸（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mm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）：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420×300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双层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定时范围：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0-999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分钟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恒温范围：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5℃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～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60℃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恒温精度：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0.1℃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温度均匀度：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±0.5℃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数显方式：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LED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输入功率：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700W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外形尺寸（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mm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）：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600×530×1300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lastRenderedPageBreak/>
              <w:t>重量：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90kg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电源：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220V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 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50Hz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照明：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8W</w:t>
            </w:r>
          </w:p>
        </w:tc>
      </w:tr>
      <w:tr w:rsidR="0017794D" w:rsidRPr="0017794D" w14:paraId="36044E89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45FC213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电子天平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4923A7A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8DA46D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986DE21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大称量：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1000g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可读性：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0.01g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可重复性：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±0.01g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线性：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±0.02g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毛重：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4.5kg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净重：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2.5kg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秤盘尺寸：</w:t>
            </w:r>
            <w:r w:rsidRPr="0017794D">
              <w:rPr>
                <w:rFonts w:ascii="仿宋" w:eastAsia="仿宋" w:hAnsi="仿宋" w:cs="Calibri"/>
                <w:color w:val="000000"/>
                <w:kern w:val="0"/>
                <w:szCs w:val="21"/>
              </w:rPr>
              <w:t>φ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115</w:t>
            </w:r>
          </w:p>
        </w:tc>
      </w:tr>
      <w:tr w:rsidR="0017794D" w:rsidRPr="0017794D" w14:paraId="578B1008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F96954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高浓水力碎浆机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EE974E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1D36668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9BF3619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容积：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12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升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最小碎浆容积：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升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调速范围：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0-800n/m(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高亮度数码显示转速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电源：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2.35kw/380V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碎浆能力：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600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克绝干浆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疏解浓度：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5%-35%(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依据浆料品种而定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加热功率：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800W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主要材料：不锈钢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(0Cr18Ni9)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外形尺寸：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700mm×500mm×1200mm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重量：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90Kg</w:t>
            </w:r>
          </w:p>
        </w:tc>
      </w:tr>
      <w:tr w:rsidR="0017794D" w:rsidRPr="0017794D" w14:paraId="3AA58DC6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CF2F08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便携式氧气测定仪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F023AEA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39B14F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386EFAD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检测气体：氧气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(O2)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测量范围：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0~100%VOL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分辨率：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0.1%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传感器原理：电化学原理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报警：声、光双重报警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工作环境温度：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-10~50°C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工作环境湿度：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&lt;95%RH(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不凝霜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)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温度测量：支持</w:t>
            </w:r>
          </w:p>
        </w:tc>
      </w:tr>
      <w:tr w:rsidR="0017794D" w:rsidRPr="0017794D" w14:paraId="3726B812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7C3CBB2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石墨消解炉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0E5637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3B24EBF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A7860CF" w14:textId="77777777" w:rsidR="0017794D" w:rsidRPr="0017794D" w:rsidRDefault="0017794D" w:rsidP="009A4B5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石墨炉孔数：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12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石墨炉孔径：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43mm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石墨炉孔深：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60mm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控温范围：室温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~450°C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控温精度：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±1°℃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控温分段：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1~5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段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加热方式：石英加热管红外传递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屏幕规格：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英寸触控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使用电源：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AC220V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、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 xml:space="preserve">(50 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士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 xml:space="preserve"> 1)Hz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额定功率：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2.4kW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保险丝管：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6x30mm,16A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主机尺寸：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537X455X170mm</w:t>
            </w:r>
          </w:p>
        </w:tc>
      </w:tr>
      <w:tr w:rsidR="0017794D" w:rsidRPr="0017794D" w14:paraId="0B8121D1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4D8C445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冷冻干燥机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926CE5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0C7C34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D50B01D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冷阱尺寸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(mm)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Calibri"/>
                <w:color w:val="000000"/>
                <w:kern w:val="0"/>
                <w:szCs w:val="21"/>
              </w:rPr>
              <w:t>Φ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250x250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冷阱最低温度：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&lt;-56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（空载）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  <w:t>-80”℃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冷阱最低温度：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&lt;-80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（空载）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极限真空度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(Pa)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&lt;5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（空载）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lastRenderedPageBreak/>
              <w:t>功率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Kw (220V50Hz)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功率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Kw(-80℃C)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1.4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使用环境温度：小于等于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25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机箱外形尺寸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(mm)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L600*W450*H720+440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br/>
              <w:t>-80C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机型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(mm)</w:t>
            </w:r>
            <w:r w:rsidRPr="0017794D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：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L800°W525*H755+440</w:t>
            </w:r>
          </w:p>
        </w:tc>
      </w:tr>
      <w:tr w:rsidR="0017794D" w:rsidRPr="0017794D" w14:paraId="65E1CFE1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73FB0B0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手动薄层铺板机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0E28C3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E2A0C4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4FCEB76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含多用托板、供浆槽、匀浆机、厚度尺</w:t>
            </w:r>
          </w:p>
        </w:tc>
      </w:tr>
      <w:tr w:rsidR="0017794D" w:rsidRPr="0017794D" w14:paraId="5225C18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2F0C58E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精致中压蛋白纯化层析柱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9D791C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DFF89A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6003CB6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1.6cm×30cm（内径*长度），含适配器和转换接头</w:t>
            </w:r>
          </w:p>
        </w:tc>
      </w:tr>
      <w:tr w:rsidR="0017794D" w:rsidRPr="0017794D" w14:paraId="6CC3CFEF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D7EF0E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蠕动泵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9EB931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3D77EC9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DB4D108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电机类型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步进电机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适配泵头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RZ1030-4/RZ1030B/RZ-01/RZ-02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转子数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3/4/8转子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转速范围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0.1~300/400RPM,正反转可逆转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转速分辨率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±0.1RPM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工作模式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连续模式、预约模式、定量模式、校准模式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脚踏输入接口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脚踏开关控制启停（仅限键盘控制模式）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调速信号输入接口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支持多种调速信号输入（仅限外部控制模式）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转向信号输入接口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支持转向切换控制输入（仅限外部控制模式）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启动信号输入接口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支持启动/停止切换控制输入（仅限外部控制模式）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外部通讯控制接口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RS232/RS485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Б（仅限通讯控制模式)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供电方式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DC24V士10%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电源消耗功率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20W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工作环境温度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0~40℃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工作环境相对湿度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く80%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防护等级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IP31</w:t>
            </w:r>
          </w:p>
        </w:tc>
      </w:tr>
      <w:tr w:rsidR="0017794D" w:rsidRPr="0017794D" w14:paraId="09EE1A5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F0CEE3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纳滤过滤装置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E1BD7DA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D34833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A6AAFFC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装置要求：压力表，智能增压泵，尺寸：长宽高280*140*230 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纳滤膜，1-2nm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膜参数： 有机物截留分子量＞600，尺寸332mm*68mm ,压力0.55Mpa</w:t>
            </w:r>
          </w:p>
        </w:tc>
      </w:tr>
      <w:tr w:rsidR="0017794D" w:rsidRPr="0017794D" w14:paraId="7A65D21F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E75FDA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剪切乳化搅拌机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F9105B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99669E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3E81B23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数显定时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电源：220v,50Hz；输入功率 510w,输出功率 300w,转速范围 200-110000r/min，搅拌工作头直径 70 mm, 工作头定子配置 5mm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,20 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,50  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perscript"/>
              </w:rPr>
              <w:t xml:space="preserve">2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最大处理量 40 L</w:t>
            </w:r>
          </w:p>
        </w:tc>
      </w:tr>
      <w:tr w:rsidR="0017794D" w:rsidRPr="0017794D" w14:paraId="529AA8C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F3AE93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双层玻璃反应釜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212E4A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9DA176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EAECA7B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调试方式：电子无级调速；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玻璃材质： 高硼硅玻璃GGG-17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体积：1L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釜体反应温度：-80-250℃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真空度：0.098 Mpa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搅拌速度：0-1100 rpm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搅拌功率： 40 W</w:t>
            </w:r>
          </w:p>
        </w:tc>
      </w:tr>
      <w:tr w:rsidR="0017794D" w:rsidRPr="0017794D" w14:paraId="336E6D59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124A8B5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双层玻璃反应釜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0CFDA9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1020B8E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5D6FB2A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调试方式：电子无级调速；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玻璃材质： 高硼硅玻璃GGG-17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体积：5L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釜体反应温度：-80-250℃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真空度：0.098 Mpa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搅拌速度：0-1100 rpm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搅拌功率： 90 W</w:t>
            </w:r>
          </w:p>
        </w:tc>
      </w:tr>
      <w:tr w:rsidR="0017794D" w:rsidRPr="0017794D" w14:paraId="335E4217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E65C92C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分体式注射泵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1E36EA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D18FC6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B136D8A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1.彩色触摸屏控制,外型小巧,同屏显示八个执行单元的运行参数以及运行状态,界面友好,操作方便。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2.▲分体式设计，各个执行单元之间相互单独工作，互不影响。可任意操作某一单元或者多个单元，各个执行单元可以同时或者不同时以不同的转速抽取或者灌注液体。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3.▲回退距离设置，可以减少注射器内的气泡，提高装精度。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4.▲快进快退功能用于注射器的装毂、清洗和堵车保护状态的解除。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5.▲单通道注射泵，最大流量不低于 43.349ml/min。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6.适用注射器类型：100μL-60mL。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7.线速度范围：50μm/min-60mm/min(流量=线速度*注射器内截面积）。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8.线速度调节分辨率：5um/min。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9.最大行程：90mm。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10.操作方式：触摸屏或按健，支持外部电脑控制。</w:t>
            </w:r>
          </w:p>
        </w:tc>
      </w:tr>
      <w:tr w:rsidR="0017794D" w:rsidRPr="0017794D" w14:paraId="21150897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421A490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微流控芯片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570F8E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A0A4BFA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E7B0900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1.有两通道流体入口，流道结构为环形挡板设计，可通过总流速≥40mL/min；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2.▲环烯烃类聚合物材质，流道设计至少包含两个通道入口。非一次性芯片，支持清洗重复使用，重复使用次数可超过100次不泄露不堵塞；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3.兼容溶剂：甲醇、乙醇、乙腈、丙酮、正丙醇、异丙醇、DMF、DMSO等；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4.▲结构包含外壳和内部芯片，可拆卸清洗更换。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5.▲有≥8种不同类型芯片可供选择。</w:t>
            </w:r>
          </w:p>
        </w:tc>
      </w:tr>
      <w:tr w:rsidR="0017794D" w:rsidRPr="0017794D" w14:paraId="101D6E28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3EF74D3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远红外线干燥箱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0591D7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5CBBE0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462DF4C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配备5个红外灯 275W</w:t>
            </w:r>
          </w:p>
        </w:tc>
      </w:tr>
      <w:tr w:rsidR="0017794D" w:rsidRPr="0017794D" w14:paraId="5A7DFC3D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5417BEA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卤素快速水分测定仪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DF93F5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4DFFDB6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E2B9EF6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称重范围：0.001-110g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称重精度：0.001 g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水分解析值：0.01%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测量结果显示模式：水分和干重含量%，ATRO干重，ATRO湿重、实时温度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加热温度范围：室温-200℃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设定时间0-120分钟，彩色TFT全屏触摸</w:t>
            </w:r>
          </w:p>
        </w:tc>
      </w:tr>
      <w:tr w:rsidR="0017794D" w:rsidRPr="0017794D" w14:paraId="72C1E3B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E4284D5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低温冷却循环泵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8EE9C9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4FA5C6C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45DAB797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容积：10L 温控范围：-20℃-常温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制冷量： 2010w,额定流速：10L/min，扬程：7 m</w:t>
            </w:r>
          </w:p>
        </w:tc>
      </w:tr>
      <w:tr w:rsidR="0017794D" w:rsidRPr="0017794D" w14:paraId="59488A33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13499E6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电热恒温真空干燥箱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A4D9A0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E1AA72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BC5AB47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内胆材质：不锈钢内胆，容积 90L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压力表：自动调压（达到压力自动关闭真空泵，压力不足自动开启真空泵）电源/功率：220v/2000w，真空度 ≤133PA，温控范围 室温+10-250℃，分辨率 0.1℃</w:t>
            </w:r>
          </w:p>
        </w:tc>
      </w:tr>
      <w:tr w:rsidR="0017794D" w:rsidRPr="0017794D" w14:paraId="01EB240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4EEAA45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双极真空泵（防返油）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AAF60F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527C8E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72AD99D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抽速 2L/s 转速1400r/min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 极限压力：≤0.06Pa(分压力)，≤1.33 pa (全压力)</w:t>
            </w:r>
          </w:p>
        </w:tc>
      </w:tr>
      <w:tr w:rsidR="0017794D" w:rsidRPr="0017794D" w14:paraId="1F913EC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34D282D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直联旋片式真空泵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AF1C7C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889CFB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22B3B5E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抽气速率：7.2L/s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转速1400r/min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电机功率 0.37Kw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进气口口径： 30mm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容油量：1L</w:t>
            </w:r>
          </w:p>
        </w:tc>
      </w:tr>
      <w:tr w:rsidR="0017794D" w:rsidRPr="0017794D" w14:paraId="2D87FC79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2221D93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无油隔膜真空泵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7960D8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292075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C58963A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正负压型可调，抽气速率 10-60L/min，极限真空 0.085-0.09 mpa,可24小时运行，含压力显示表，过温过载短路保护</w:t>
            </w:r>
          </w:p>
        </w:tc>
      </w:tr>
      <w:tr w:rsidR="0017794D" w:rsidRPr="0017794D" w14:paraId="5BE0F48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54ED79C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砂芯过滤装置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565E6F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15A6E7E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A2EAE49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1000ml滤杯，1000ml 滤瓶，砂芯接头 鸭嘴夹</w:t>
            </w:r>
          </w:p>
        </w:tc>
      </w:tr>
      <w:tr w:rsidR="0017794D" w:rsidRPr="0017794D" w14:paraId="3B128452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60116F8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磁力加热搅拌机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7F0666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C949D5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71E28DD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搅拌容量：100-1000ml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温度显示：室温-99.9℃，带转速显示功能，4-6联搅拌</w:t>
            </w:r>
          </w:p>
        </w:tc>
      </w:tr>
      <w:tr w:rsidR="0017794D" w:rsidRPr="0017794D" w14:paraId="703A9D3A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506B160E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琼脂糖水平电泳槽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739EFE0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44B44795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36C63BB" w14:textId="1B8CE975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凝胶板规格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支持四种尺寸凝胶板：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60×60mm 60×120mm 120×60mm 120×120mm </w:t>
            </w:r>
            <w:r w:rsidRPr="0017794D"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‌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试样格规格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提供0.5mm、1.0mm、1.5mm三种厚度，适配不同样品需求：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1.0mm厚度：11+25齿、6+13齿、8+18齿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1.5mm厚度：6+13齿、8+18齿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2.0mm厚度：2+3齿 </w:t>
            </w:r>
            <w:r w:rsidRPr="0017794D"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‌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缓冲液容量：总容量650ml，采用桥式设计节省缓冲液用量。 </w:t>
            </w:r>
            <w:r w:rsidRPr="0017794D"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‌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安全设计：配备高柔韧性导线及开盖断电保护机制，确保操作安全。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配套电源：需与 DYY-6C型 、7C型、8C型等电泳仪电源搭配使用。</w:t>
            </w:r>
          </w:p>
        </w:tc>
      </w:tr>
      <w:tr w:rsidR="0017794D" w:rsidRPr="0017794D" w14:paraId="2C910287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13AE9EE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低速离心机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D13B075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765417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1D0A685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1.微电脑控制、黑底白字液晶显示，机器有中文语音播报功能：如：“请开门取样”“请关门后再按启动键”等，操作者知道机器的任何状态，飞梭键设定工作参数；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2.采用交流变频电机驱动，转速精度：≤±10rpm；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3.具有点动功能，可实现瞬时离心；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3.自动平衡，无需配平，有不平衡检测装置；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4.转速/离心力互设，运行中可随时更改参数，无需停机；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5.两种计时方式可选：启动开始时倒计时与到达设定转速后开始倒计时，≥10种加减速档位可供选择，≥15种程序模式可自行设置、调用，有内部计时功能，能计算转头使用年限，中文语音提醒用户安全使用；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6.不锈钢内腔，二层钢板防护；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7.最高转速：≥6000rpm，最大相对离心力：≥5472×g，转速精度：≤±10rpm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8.定时范围：00:01～99:59(mm:ss)/连续/短时离心；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9.功率：≤450VA、重量：≥46kg,外形尺寸(宽×深×高) mm:≤430×580×375mm；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10.双挂钩防撞击电动门锁，有应急开锁装置；铰链盒（不用液压杆）保证门盖在≤80°任意角度停留；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11.配置：水平转子（特氟龙防腐蚀）一个、适配器50ml×8一套、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12.下通风、腔体热空气能交换彻底，温升低＜10℃（满负载、离心20min,试液温升℃)；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13.双层中空密封圈，噪音：≤55dB(A)。</w:t>
            </w:r>
          </w:p>
        </w:tc>
      </w:tr>
      <w:tr w:rsidR="0017794D" w:rsidRPr="0017794D" w14:paraId="7CD0448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521AB01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低速离心机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4E21AE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12FD54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1A25CD5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最大转速 4000-5000rpm 最大容量10ml*12支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最大相对离心力 2200×g 定时范围：00：01-99：59（mm：ss）转速精度 ± 10rpm;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液晶显示时间，转速，离心力，转速和离心力可单独设置，转速离心力时间可随时更改，无需停机，转子可与多种常规离心管相匹配</w:t>
            </w:r>
          </w:p>
        </w:tc>
      </w:tr>
      <w:tr w:rsidR="0017794D" w:rsidRPr="0017794D" w14:paraId="2B4CB137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5CE2A1B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高速离心机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D63219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F0C0FC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3818809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最高转速： 14000rpm,最大相对离心力： 18630×g: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最大容量： 1.5ml/2.2ml,加配 0.5ml/0.2 ml适配器</w:t>
            </w:r>
          </w:p>
        </w:tc>
      </w:tr>
      <w:tr w:rsidR="0017794D" w:rsidRPr="0017794D" w14:paraId="38329BFC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38374CB2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部分收集器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C86079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CDE8EF6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0B3AE4C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显示方式：液晶蓝屏显示，全中文操作菜单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收集试管：160支，每支最大容量 5ml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定时收集范围：1秒到24 h任意选择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电子钟控：具有北京时间显示和闹钟显示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特点：可以任意设置起始管号，实时显示收集试管号</w:t>
            </w:r>
          </w:p>
        </w:tc>
      </w:tr>
      <w:tr w:rsidR="0017794D" w:rsidRPr="0017794D" w14:paraId="5E6A637A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1FD190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玻璃气流烘干器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5B5E65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E51F49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66582403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20孔</w:t>
            </w:r>
          </w:p>
        </w:tc>
      </w:tr>
      <w:tr w:rsidR="0017794D" w:rsidRPr="0017794D" w14:paraId="51CF0F3B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327717B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漩涡混匀仪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DD66E0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4647B72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9A88A50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转速 2800rpm 功率60w 要求 上海雷磁品牌</w:t>
            </w:r>
          </w:p>
        </w:tc>
      </w:tr>
      <w:tr w:rsidR="0017794D" w:rsidRPr="0017794D" w14:paraId="325B39BF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0F882121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磁力搅拌低温反应槽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46BA88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12D566D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FDA3CCC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水箱容量 ≥5L 温度范围 -40到40℃</w:t>
            </w:r>
          </w:p>
        </w:tc>
      </w:tr>
      <w:tr w:rsidR="0017794D" w:rsidRPr="0017794D" w14:paraId="023A8A20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70C333D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小型旋转制粒机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BA8CF0C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61BB049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648CF04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筛桶内直径： 80mm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网孔直径 0.8-3mm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碾刀转速 38-65 r/min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压粒叶转速 56-85r/min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产量 3-30 kg/h </w:t>
            </w:r>
          </w:p>
        </w:tc>
      </w:tr>
      <w:tr w:rsidR="0017794D" w:rsidRPr="0017794D" w14:paraId="4A734133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1AD18D8C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</w:t>
            </w:r>
            <w:r w:rsidRPr="0017794D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PH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42FF5D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EF85DD3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6FFFFBFE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测量范围：pH 0.00～14.00      分辨率：pH0.01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测量范围:mV(-1999～1999)      分辨率：1mV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测量范围:温度(0.0~100.0)℃      分辨率：0.1℃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温度补偿范围：手动和自动(0.0～100.0) 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电源：AC（220± 22）V，（50± 1）HZ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PH电极：配1备1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201T-M塑壳pH/ATC三复合电极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PHT温度电极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601型搅拌式电极架</w:t>
            </w:r>
          </w:p>
        </w:tc>
      </w:tr>
      <w:tr w:rsidR="0017794D" w:rsidRPr="0017794D" w14:paraId="1F6917A5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42991A2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手提式高压蒸汽灭菌锅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68DB8E5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5FAD16F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18D28F6" w14:textId="77777777" w:rsidR="0017794D" w:rsidRPr="0017794D" w:rsidRDefault="0017794D" w:rsidP="001779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1.旋转式90度开盖手柄，灭菌器盖上设有双重安全保护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2.可按需设定灭菌温度，工作温度设定范围:室温+5~126℃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3.可按需设定灭菌保温时间，保温时间设定范围: 1~99min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4.灭菌器盖上设有冷空气自动排放阀(放汽阀)，可以在加热开始时自动排放器内的冷空气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5.灭菌过程的温度和时间由LED数码管按程序分段显示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6.具有“自整定”功能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7.具有低水位停止继续加热功能；在低水位、保温结束终止程序时有蜂鸣器报警提示的功能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8.具有运行控制开关，防止设备通电后加热管立即开始工作的弊病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9.采用SUS304优质不锈钢材质，具有在正常条件下工作足够的安全强度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10.灭菌器的径向自胀浮盖密封结构密封效果优异，密封圈采用硅橡胚钏成灭菌器底部设有座圈和放水龙头，产品放置时稳定性好，排放浓缩水方便浸入式电加热管热效率高，不锈钢外管坚固耐用。</w:t>
            </w:r>
          </w:p>
        </w:tc>
      </w:tr>
      <w:tr w:rsidR="0017794D" w:rsidRPr="0017794D" w14:paraId="74F13B19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1DBCEA3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紫外可见分光光度计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371F3B7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759FB0B8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487CC07C" w14:textId="15055FD5" w:rsidR="0017794D" w:rsidRPr="0017794D" w:rsidRDefault="0017794D" w:rsidP="009A4B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1.仪器结构： 单光束自准式光路，1200line/mm高性能光栅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2.接收器类： 光电二极管阵列        3.波长范围： 紫外可见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4.波长准确度：2nm                  5.波长重复性： 1nm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6.波长设置方式：自动               7.光谱带宽：5nm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8.杂散光： ≤0.5%T@220nm &amp;340nm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9.光度显示范围： 0 - 125.0%T；-0.097 - 2.5A；0 - 9999C(0-9999F)</w:t>
            </w:r>
            <w:r w:rsidRPr="001779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10.光度准确度：</w:t>
            </w:r>
            <w:r w:rsidR="009A4B5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0.5%T   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11.光度重复性： 0.3%T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12.稳定性：0.003A/h      13.信号输出：模拟接口，RS-232C接口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14.通讯功能：连接计算机后，可实现双向通讯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15.自动程度：光源位置自动检测，并自动寻找能量的位置；自动光源切换，可在325-355nm范围内任意设置光源切换点；可控制氘灯和钨卤素灯的开和关； 仪器具有准确的波长自动校正功能，开机后根据光谱特性自动进行波长检测和校正，以获得准确的波长。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16.系统自检：波长自检、光源自检、滤光片切换、能量校正。</w:t>
            </w:r>
          </w:p>
        </w:tc>
      </w:tr>
      <w:tr w:rsidR="0017794D" w:rsidRPr="0017794D" w14:paraId="44BB2A97" w14:textId="77777777" w:rsidTr="009A4B54">
        <w:trPr>
          <w:trHeight w:val="402"/>
        </w:trPr>
        <w:tc>
          <w:tcPr>
            <w:tcW w:w="834" w:type="pct"/>
            <w:shd w:val="clear" w:color="auto" w:fill="auto"/>
            <w:vAlign w:val="center"/>
            <w:hideMark/>
          </w:tcPr>
          <w:p w14:paraId="6575170E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鼓风干燥箱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802605B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E376EF4" w14:textId="77777777" w:rsidR="0017794D" w:rsidRPr="0017794D" w:rsidRDefault="0017794D" w:rsidP="00177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2D58DA4B" w14:textId="16D8F071" w:rsidR="0017794D" w:rsidRPr="0017794D" w:rsidRDefault="0017794D" w:rsidP="009A4B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1.侧风道强制对流           2.使用温度范围，RT+10～250℃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 xml:space="preserve">3.温度分辨率，0.1℃        4.温度波动度，±1.0℃ 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5.温度分布精度，±2.5％    6.构成：内装--不锈钢板；外装--冷轧钢板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7.断热材，硅酸铝纤维；加热器，不锈钢加热管   8.额定功率，2.0KW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9.内容积：136L        10.隔板承重，15kg；隔板数量：2个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11.排气口，内径28mm*1,后部；顶置测试孔    12.安全装置：过升报警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13.控制器：温度控制方式，数码管双列PID； 温度设定方式，轻触四按键设定； 测定温度显示：4位数码上位显示； 设定温度显示：4位数码下位显示； 定时器，0～9999分钟（带定时等待功能）；运行功能，定值运行、定时运行、自动停止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14.程序模式：附加功能，偏差修正、菜单按键锁定、停电补偿、停电记忆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15.传感器，pt100       16.电源.（50/60Hz）额定电流，AC220V/9.1A</w:t>
            </w:r>
            <w:r w:rsidRPr="0017794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17.规格：内尺寸（宽*深*高mm），550*450*550 外形尺寸（宽*深*高mm）,830*563*770</w:t>
            </w:r>
          </w:p>
        </w:tc>
      </w:tr>
    </w:tbl>
    <w:p w14:paraId="533860EB" w14:textId="77777777" w:rsidR="00222E82" w:rsidRPr="00E27E21" w:rsidRDefault="00222E82">
      <w:pPr>
        <w:spacing w:line="420" w:lineRule="exact"/>
        <w:rPr>
          <w:rFonts w:ascii="仿宋" w:eastAsia="仿宋" w:hAnsi="仿宋" w:cs="宋体"/>
          <w:sz w:val="24"/>
          <w:szCs w:val="24"/>
        </w:rPr>
      </w:pPr>
    </w:p>
    <w:sectPr w:rsidR="00222E82" w:rsidRPr="00E27E21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CB92" w14:textId="77777777" w:rsidR="004D0266" w:rsidRDefault="004D0266" w:rsidP="00060D84">
      <w:r>
        <w:separator/>
      </w:r>
    </w:p>
  </w:endnote>
  <w:endnote w:type="continuationSeparator" w:id="0">
    <w:p w14:paraId="40B491F4" w14:textId="77777777" w:rsidR="004D0266" w:rsidRDefault="004D0266" w:rsidP="000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50A7E" w14:textId="77777777" w:rsidR="004D0266" w:rsidRDefault="004D0266" w:rsidP="00060D84">
      <w:r>
        <w:separator/>
      </w:r>
    </w:p>
  </w:footnote>
  <w:footnote w:type="continuationSeparator" w:id="0">
    <w:p w14:paraId="2DB8685C" w14:textId="77777777" w:rsidR="004D0266" w:rsidRDefault="004D0266" w:rsidP="0006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7794D"/>
    <w:rsid w:val="00184EFF"/>
    <w:rsid w:val="00185CB0"/>
    <w:rsid w:val="001B3F77"/>
    <w:rsid w:val="001C100B"/>
    <w:rsid w:val="001D35A9"/>
    <w:rsid w:val="001F4662"/>
    <w:rsid w:val="00222E82"/>
    <w:rsid w:val="002240F1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C05A4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0198"/>
    <w:rsid w:val="004A3173"/>
    <w:rsid w:val="004B46F9"/>
    <w:rsid w:val="004C0233"/>
    <w:rsid w:val="004D0266"/>
    <w:rsid w:val="004D7243"/>
    <w:rsid w:val="004E4388"/>
    <w:rsid w:val="004F2119"/>
    <w:rsid w:val="004F2604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0FB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4B54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76F9C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0D77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43FF3"/>
    <w:rsid w:val="00E523B4"/>
    <w:rsid w:val="00E6424F"/>
    <w:rsid w:val="00E74E35"/>
    <w:rsid w:val="00E80B84"/>
    <w:rsid w:val="00E95602"/>
    <w:rsid w:val="00EA44AD"/>
    <w:rsid w:val="00EA4553"/>
    <w:rsid w:val="00EB425A"/>
    <w:rsid w:val="00EC7811"/>
    <w:rsid w:val="00EF763D"/>
    <w:rsid w:val="00F324E7"/>
    <w:rsid w:val="00F424CE"/>
    <w:rsid w:val="00F77E5F"/>
    <w:rsid w:val="00F855E6"/>
    <w:rsid w:val="00F90573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9BD6"/>
  <w15:docId w15:val="{43AEEAA5-0008-4BDF-84A5-5E606328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pPr>
      <w:ind w:left="142"/>
    </w:pPr>
    <w:rPr>
      <w:kern w:val="0"/>
      <w:sz w:val="20"/>
      <w:szCs w:val="21"/>
    </w:rPr>
  </w:style>
  <w:style w:type="paragraph" w:styleId="a5">
    <w:name w:val="Body Text Indent"/>
    <w:basedOn w:val="a"/>
    <w:qFormat/>
    <w:pPr>
      <w:ind w:firstLineChars="179" w:firstLine="501"/>
    </w:pPr>
    <w:rPr>
      <w:sz w:val="28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 w:hint="eastAsia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next w:val="a"/>
    <w:qFormat/>
    <w:pPr>
      <w:spacing w:line="400" w:lineRule="exact"/>
      <w:ind w:firstLineChars="200" w:firstLine="480"/>
    </w:p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kern w:val="0"/>
      <w:sz w:val="20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3">
    <w:name w:val="List Paragraph"/>
    <w:basedOn w:val="a"/>
    <w:link w:val="af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af4">
    <w:name w:val="列出段落 字符"/>
    <w:link w:val="af3"/>
    <w:qFormat/>
    <w:rPr>
      <w:kern w:val="2"/>
      <w:sz w:val="21"/>
      <w:szCs w:val="22"/>
    </w:rPr>
  </w:style>
  <w:style w:type="character" w:customStyle="1" w:styleId="a7">
    <w:name w:val="纯文本 字符"/>
    <w:basedOn w:val="a0"/>
    <w:link w:val="a6"/>
    <w:rPr>
      <w:rFonts w:ascii="宋体" w:eastAsia="宋体" w:hAnsi="Courier New" w:cs="Times New Roman"/>
      <w:kern w:val="2"/>
      <w:sz w:val="21"/>
      <w:szCs w:val="22"/>
    </w:rPr>
  </w:style>
  <w:style w:type="character" w:customStyle="1" w:styleId="af">
    <w:name w:val="副标题 字符"/>
    <w:basedOn w:val="a0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5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A8E1E-D049-4CF8-AF9C-F18777EF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198</cp:revision>
  <dcterms:created xsi:type="dcterms:W3CDTF">2024-04-09T12:19:00Z</dcterms:created>
  <dcterms:modified xsi:type="dcterms:W3CDTF">2025-07-14T02:39:00Z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