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7" w:tblpY="13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</w:tcPr>
          <w:p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hd w:val="pct10" w:color="auto" w:fill="FFFFFF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auto"/>
                <w:shd w:val="pct10" w:color="auto" w:fill="FFFFFF"/>
              </w:rPr>
            </w:pPr>
          </w:p>
        </w:tc>
      </w:tr>
    </w:tbl>
    <w:p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国家社会科学基金</w:t>
      </w:r>
    </w:p>
    <w:p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哲学社会科学学术通俗读物项目</w:t>
      </w:r>
    </w:p>
    <w:p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申  请  书</w:t>
      </w:r>
    </w:p>
    <w:p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图书 名 称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学 科 分 类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作           者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出 版 单 位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填 表 日 期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全国哲学社会科学工作办公室</w:t>
      </w:r>
    </w:p>
    <w:p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2024年9月制</w:t>
      </w:r>
    </w:p>
    <w:p>
      <w:pPr>
        <w:jc w:val="center"/>
        <w:rPr>
          <w:rFonts w:ascii="Times New Roman" w:hAnsi="Times New Roman"/>
          <w:color w:val="auto"/>
          <w:sz w:val="32"/>
          <w:lang w:eastAsia="zh-CN"/>
        </w:rPr>
      </w:pPr>
    </w:p>
    <w:p>
      <w:pPr>
        <w:spacing w:line="520" w:lineRule="exact"/>
        <w:jc w:val="center"/>
        <w:rPr>
          <w:rFonts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出版单位和作者承诺</w:t>
      </w:r>
    </w:p>
    <w:p>
      <w:pPr>
        <w:widowControl w:val="0"/>
        <w:kinsoku/>
        <w:autoSpaceDE/>
        <w:autoSpaceDN/>
        <w:adjustRightInd/>
        <w:snapToGrid/>
        <w:spacing w:line="20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48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我们已认真阅读《2024年国家社会科学基金哲学社会科学学术通俗读物项目申报公告》，对本《申请书》所填各项内容的真实性和有效性负责，保证没有知识产权争议。如获准立项，我们承诺：以本《申请书》为有法律约束力的协议，遵守国家社科基金管理规章制度，严格按计划认真开展图书编写和出版工作，取得预期成果。全国哲学社会科学工作办公室有权使用本《申请书》的所有数据和资料。若本《申请书》填报失实或违反有关规定，我们愿承担全部责任。</w:t>
      </w:r>
    </w:p>
    <w:p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>
      <w:pPr>
        <w:spacing w:line="520" w:lineRule="exact"/>
        <w:ind w:firstLine="560" w:firstLineChars="200"/>
        <w:jc w:val="both"/>
        <w:rPr>
          <w:rFonts w:ascii="Times New Roman" w:hAnsi="Times New Roman" w:eastAsia="黑体" w:cs="黑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出版单位（盖章）                            作者（签名）：</w:t>
      </w:r>
    </w:p>
    <w:p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>
      <w:pPr>
        <w:spacing w:line="520" w:lineRule="exact"/>
        <w:ind w:firstLine="1400" w:firstLineChars="500"/>
        <w:jc w:val="both"/>
        <w:rPr>
          <w:rFonts w:ascii="Times New Roman" w:hAnsi="Times New Roman" w:eastAsia="楷体" w:cs="楷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楷体" w:cs="楷体"/>
          <w:color w:val="auto"/>
          <w:sz w:val="28"/>
          <w:szCs w:val="28"/>
          <w:lang w:eastAsia="zh-CN"/>
        </w:rPr>
        <w:t>年    月    日                                         年    月    日</w:t>
      </w:r>
    </w:p>
    <w:p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42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填写说明</w:t>
      </w:r>
    </w:p>
    <w:p>
      <w:pPr>
        <w:widowControl w:val="0"/>
        <w:kinsoku/>
        <w:autoSpaceDE/>
        <w:autoSpaceDN/>
        <w:adjustRightInd/>
        <w:snapToGrid/>
        <w:spacing w:line="400" w:lineRule="exact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Cs w:val="20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一、《申请书》请用计算机填写，所有表格均可加行加页，排版清晰。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二、封面“编号”，申请人不得填写；“图书名称”应准确、简明反映图书内容，最多不超过40个汉字（含标点符号）；“学科分类”按照《中国图书馆分类法》填写，如“K2  中国史”；“作者”只填写第一作者；“出版单位”按单位公章填写全称。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三、《申请书》纸质版报送一式3份，统一用A3纸双面印制、中缝装订。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一、</w:t>
      </w:r>
      <w:r>
        <w:rPr>
          <w:rFonts w:hint="eastAsia"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  <w:t>基本信息表</w:t>
      </w:r>
    </w:p>
    <w:tbl>
      <w:tblPr>
        <w:tblStyle w:val="8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00"/>
        <w:gridCol w:w="730"/>
        <w:gridCol w:w="1224"/>
        <w:gridCol w:w="1091"/>
        <w:gridCol w:w="736"/>
        <w:gridCol w:w="261"/>
        <w:gridCol w:w="348"/>
        <w:gridCol w:w="689"/>
        <w:gridCol w:w="381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图书名称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国内标准书号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楷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预计字数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345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ind w:firstLine="300" w:firstLineChars="150"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（千字）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ind w:firstLine="479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070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图片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（幅）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预计出版时间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506" w:type="dxa"/>
            <w:gridSpan w:val="6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是否申请其他国家级项目资助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作者姓名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224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37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531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最后学历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最后毕业学校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所在一级学科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研究领域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已出版的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同类型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（限报3项）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科研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管理部门联系人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315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6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829" w:type="dxa"/>
            <w:gridSpan w:val="5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所在省（自治区、直辖市）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所属系统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机关单位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党校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军队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社科院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高校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主管单位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4"/>
          <w:szCs w:val="2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二、图书基本情况</w:t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13429" w:hRule="atLeast"/>
          <w:jc w:val="center"/>
        </w:trPr>
        <w:tc>
          <w:tcPr>
            <w:tcW w:w="9060" w:type="dxa"/>
            <w:shd w:val="clear" w:color="auto" w:fill="FFFFFF"/>
            <w:noWrap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1.图书选题的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背景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意义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及国内同类图书的出版发行情况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简介、主要学术成果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及承担图书编写工作的优势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承担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图书出版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的条件和优势，出版同类图书的情况；4.图书预期社会效益、经济效益及其他绩效目标分析；5.图书内容是否涉及国家秘密，是否存在需履行重大选题备案的情况；6.其他需要说明的情况。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三、图书编写和出版计划</w:t>
      </w:r>
    </w:p>
    <w:tbl>
      <w:tblPr>
        <w:tblStyle w:val="8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3244" w:hRule="atLeast"/>
          <w:jc w:val="center"/>
        </w:trPr>
        <w:tc>
          <w:tcPr>
            <w:tcW w:w="9122" w:type="dxa"/>
            <w:shd w:val="clear" w:color="auto" w:fill="FFFFFF"/>
            <w:noWrap/>
          </w:tcPr>
          <w:p>
            <w:pPr>
              <w:widowControl w:val="0"/>
              <w:kinsoku/>
              <w:autoSpaceDE/>
              <w:autoSpaceDN/>
              <w:adjustRightInd/>
              <w:snapToGrid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hint="eastAsia" w:ascii="Times New Roman" w:hAnsi="Times New Roman" w:eastAsiaTheme="minorEastAsia" w:cstheme="minorEastAsia"/>
                <w:snapToGrid/>
                <w:color w:val="auto"/>
                <w:kern w:val="2"/>
                <w:sz w:val="20"/>
                <w:szCs w:val="20"/>
                <w:lang w:eastAsia="zh-CN"/>
              </w:rPr>
              <w:t>1.图书作者与出版单位的责任分工情况；2.图书编写计划与进度安排；3.图书编审、出版、发行等各环节的权责、任务分工和进度安排等情况；4.其他需要说明的情况。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四、发行和宣传推广计划</w:t>
      </w:r>
    </w:p>
    <w:tbl>
      <w:tblPr>
        <w:tblStyle w:val="8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671"/>
        <w:gridCol w:w="940"/>
        <w:gridCol w:w="1651"/>
        <w:gridCol w:w="2341"/>
        <w:gridCol w:w="1155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restart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计划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纸质□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预计发行量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（册）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定价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65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发行国家和地区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发行商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数字□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发行平台</w:t>
            </w:r>
          </w:p>
        </w:tc>
        <w:tc>
          <w:tcPr>
            <w:tcW w:w="5832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宣传推广组织方案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0324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</w:t>
            </w: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图书宣传推广工作安排，包含项目实施过程中组织召开研讨会、出版后组织宣传推广活动方案及预期效果等情况；2.社会舆论应急预案。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五、经费概算</w:t>
      </w:r>
    </w:p>
    <w:tbl>
      <w:tblPr>
        <w:tblStyle w:val="8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73"/>
        <w:gridCol w:w="1184"/>
        <w:gridCol w:w="2394"/>
        <w:gridCol w:w="15"/>
        <w:gridCol w:w="987"/>
        <w:gridCol w:w="806"/>
        <w:gridCol w:w="158"/>
        <w:gridCol w:w="847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120" w:type="dxa"/>
            <w:gridSpan w:val="10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（一）经费分配方案（按30万元分配）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4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比例（%）</w:t>
            </w:r>
          </w:p>
        </w:tc>
        <w:tc>
          <w:tcPr>
            <w:tcW w:w="1184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394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08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230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4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金额（万元）</w:t>
            </w:r>
          </w:p>
        </w:tc>
        <w:tc>
          <w:tcPr>
            <w:tcW w:w="1184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394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08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230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120" w:type="dxa"/>
            <w:gridSpan w:val="10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（二）经费使用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3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经费使用简述</w:t>
            </w:r>
          </w:p>
        </w:tc>
        <w:tc>
          <w:tcPr>
            <w:tcW w:w="98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比例</w:t>
            </w:r>
          </w:p>
        </w:tc>
        <w:tc>
          <w:tcPr>
            <w:tcW w:w="84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122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1.编写出版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98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2.宣传推广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98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3.其他费用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>
      <w:pPr>
        <w:rPr>
          <w:rFonts w:ascii="Times New Roman" w:hAnsi="Times New Roman" w:eastAsia="黑体" w:cs="黑体"/>
          <w:color w:val="auto"/>
          <w:lang w:eastAsia="zh-CN"/>
        </w:rPr>
      </w:pPr>
      <w:r>
        <w:rPr>
          <w:rFonts w:ascii="Times New Roman" w:hAnsi="Times New Roman" w:eastAsia="黑体" w:cs="Times New Roman"/>
          <w:color w:val="auto"/>
          <w:kern w:val="2"/>
          <w:sz w:val="24"/>
          <w:szCs w:val="24"/>
          <w:lang w:eastAsia="zh-CN"/>
        </w:rPr>
        <w:t>注：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0"/>
          <w:szCs w:val="20"/>
          <w:lang w:eastAsia="zh-CN"/>
        </w:rPr>
        <w:t>“经费使用简述”参照《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20"/>
          <w:szCs w:val="20"/>
          <w:lang w:eastAsia="zh-CN"/>
        </w:rPr>
        <w:t>国家社会科学基金项目资金管理办法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0"/>
          <w:szCs w:val="20"/>
          <w:lang w:eastAsia="zh-CN"/>
        </w:rPr>
        <w:t>》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20"/>
          <w:szCs w:val="20"/>
          <w:lang w:eastAsia="zh-CN"/>
        </w:rPr>
        <w:t>直接费用开支范围。</w:t>
      </w:r>
    </w:p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六、出版单位意见</w:t>
      </w:r>
    </w:p>
    <w:tbl>
      <w:tblPr>
        <w:tblStyle w:val="8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1587"/>
        <w:gridCol w:w="3975"/>
        <w:gridCol w:w="1132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单位全称</w:t>
            </w:r>
          </w:p>
        </w:tc>
        <w:tc>
          <w:tcPr>
            <w:tcW w:w="7609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项目管理部门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办公：           手机：</w:t>
            </w:r>
          </w:p>
        </w:tc>
        <w:tc>
          <w:tcPr>
            <w:tcW w:w="1132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>
            <w:pPr>
              <w:widowControl w:val="0"/>
              <w:kinsoku/>
              <w:autoSpaceDE/>
              <w:autoSpaceDN/>
              <w:adjustRightInd/>
              <w:snapToGrid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出版单位须对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能力和资质作出评价、对出版单位承担的事务安排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出承诺，按照项目实际分工和投入公平合理分配经费，并承担出版责任。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484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单位公章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ind w:firstLine="200" w:firstLineChars="1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ind w:firstLine="6200" w:firstLineChars="3100"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月    日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七、作者所在单位意见</w:t>
      </w:r>
    </w:p>
    <w:tbl>
      <w:tblPr>
        <w:tblStyle w:val="8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8" w:hRule="atLeast"/>
          <w:jc w:val="center"/>
        </w:trPr>
        <w:tc>
          <w:tcPr>
            <w:tcW w:w="9252" w:type="dxa"/>
            <w:noWrap/>
          </w:tcPr>
          <w:p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申报书填写的内容是否属实；本单位能否提供完成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所需的时间和条件；本单位是否同意承担本项目的管理任务和信誉保证。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ind w:firstLine="600" w:firstLineChars="3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单位科研管理部门公章                                   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 位 公 章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ind w:firstLine="1200" w:firstLineChars="6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年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月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日                                  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年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日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hint="eastAsia"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八、出版单位与作者签订的出版协议（须包含经费分配相关内容）</w:t>
      </w:r>
    </w:p>
    <w:p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  <w:t>请将协议扫描后插入本文档，并提交纸质版一份。</w:t>
      </w:r>
    </w:p>
    <w:bookmarkEnd w:id="0"/>
    <w:sectPr>
      <w:footerReference r:id="rId3" w:type="default"/>
      <w:pgSz w:w="11913" w:h="16840"/>
      <w:pgMar w:top="1440" w:right="1797" w:bottom="1247" w:left="179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LNJWO7QAAAABQEAAA8AAAAAAAAAAQAg&#10;AAAAOAAAAGRycy9kb3ducmV2LnhtbFBLAQIUABQAAAAIAIdO4kCr4CZqOQIAAHEEAAAOAAAAAAAA&#10;AAEAIAAAADUBAABkcnMvZTJvRG9jLnhtbFBLBQYAAAAABgAGAFkBAADg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formatting="1" w:enforcement="0"/>
  <w:defaultTabStop w:val="420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YWUwOWQwYmIxMWEzZGZlYWNmNjIxMzk0MDUyOWQifQ=="/>
  </w:docVars>
  <w:rsids>
    <w:rsidRoot w:val="00242FF7"/>
    <w:rsid w:val="0001424F"/>
    <w:rsid w:val="00092028"/>
    <w:rsid w:val="00125F7D"/>
    <w:rsid w:val="00150DEC"/>
    <w:rsid w:val="0016390C"/>
    <w:rsid w:val="00242FF7"/>
    <w:rsid w:val="00296173"/>
    <w:rsid w:val="002A6898"/>
    <w:rsid w:val="002A6A4D"/>
    <w:rsid w:val="00313B83"/>
    <w:rsid w:val="003A3C52"/>
    <w:rsid w:val="00455DC1"/>
    <w:rsid w:val="004B0405"/>
    <w:rsid w:val="005D0A76"/>
    <w:rsid w:val="0070181C"/>
    <w:rsid w:val="00713C95"/>
    <w:rsid w:val="00772E59"/>
    <w:rsid w:val="008272CB"/>
    <w:rsid w:val="00961AAC"/>
    <w:rsid w:val="009F7490"/>
    <w:rsid w:val="00A70CA9"/>
    <w:rsid w:val="00A932D1"/>
    <w:rsid w:val="00AB3DF7"/>
    <w:rsid w:val="00AC2B8F"/>
    <w:rsid w:val="00B34FF0"/>
    <w:rsid w:val="00DE6D2E"/>
    <w:rsid w:val="00E26BE4"/>
    <w:rsid w:val="00E33990"/>
    <w:rsid w:val="13A27FC6"/>
    <w:rsid w:val="13FB75AE"/>
    <w:rsid w:val="15C4BF33"/>
    <w:rsid w:val="3A6D7DA6"/>
    <w:rsid w:val="3B8D1186"/>
    <w:rsid w:val="3BEA1A00"/>
    <w:rsid w:val="3E3FB29D"/>
    <w:rsid w:val="3FD7DF7F"/>
    <w:rsid w:val="3FFE1B2C"/>
    <w:rsid w:val="57FE57A5"/>
    <w:rsid w:val="5E69AEEB"/>
    <w:rsid w:val="63FBA3A5"/>
    <w:rsid w:val="649F5E08"/>
    <w:rsid w:val="656C7043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9E35FC7"/>
    <w:rsid w:val="7BD79B4F"/>
    <w:rsid w:val="7DB71CB7"/>
    <w:rsid w:val="7DCF6E42"/>
    <w:rsid w:val="7DF66FE2"/>
    <w:rsid w:val="7EFB4C31"/>
    <w:rsid w:val="7F7F0577"/>
    <w:rsid w:val="7FDDA4EE"/>
    <w:rsid w:val="7FEB3F84"/>
    <w:rsid w:val="7FF1161F"/>
    <w:rsid w:val="85F97960"/>
    <w:rsid w:val="9D718014"/>
    <w:rsid w:val="9FE7DEF8"/>
    <w:rsid w:val="AFE7C64C"/>
    <w:rsid w:val="AFFF5FEF"/>
    <w:rsid w:val="B8A7B3E5"/>
    <w:rsid w:val="BA7FA083"/>
    <w:rsid w:val="BDFE707C"/>
    <w:rsid w:val="BFD30C03"/>
    <w:rsid w:val="C9BE9AF5"/>
    <w:rsid w:val="CDDBE551"/>
    <w:rsid w:val="D47E27DD"/>
    <w:rsid w:val="DCF925C3"/>
    <w:rsid w:val="DF1F60F2"/>
    <w:rsid w:val="DF7FD2EB"/>
    <w:rsid w:val="E7FF1A29"/>
    <w:rsid w:val="E7FF94F1"/>
    <w:rsid w:val="EB7D2F77"/>
    <w:rsid w:val="ECBB442D"/>
    <w:rsid w:val="EF4FAC89"/>
    <w:rsid w:val="F3FFCD25"/>
    <w:rsid w:val="F71A80D8"/>
    <w:rsid w:val="F7F74E71"/>
    <w:rsid w:val="F9BFD191"/>
    <w:rsid w:val="FAB78679"/>
    <w:rsid w:val="FB7774C3"/>
    <w:rsid w:val="FB778BB6"/>
    <w:rsid w:val="FBDE47FE"/>
    <w:rsid w:val="FD8DCDA0"/>
    <w:rsid w:val="FDADA9A4"/>
    <w:rsid w:val="FDAFD972"/>
    <w:rsid w:val="FEEDAD76"/>
    <w:rsid w:val="FEEFAA1C"/>
    <w:rsid w:val="FF5D465F"/>
    <w:rsid w:val="FF5FBB2C"/>
    <w:rsid w:val="FF6C9BA4"/>
    <w:rsid w:val="FF736647"/>
    <w:rsid w:val="FFFFA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6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17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14</Pages>
  <Words>633</Words>
  <Characters>3613</Characters>
  <Lines>30</Lines>
  <Paragraphs>8</Paragraphs>
  <TotalTime>204</TotalTime>
  <ScaleCrop>false</ScaleCrop>
  <LinksUpToDate>false</LinksUpToDate>
  <CharactersWithSpaces>4238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2024-06-08T19:15:00Z</dcterms:created>
  <dc:creator>李淑玉</dc:creator>
  <cp:lastModifiedBy>user</cp:lastModifiedBy>
  <cp:lastPrinted>2024-09-26T22:50:00Z</cp:lastPrinted>
  <dcterms:modified xsi:type="dcterms:W3CDTF">2024-09-27T18:03:23Z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2052-11.8.2.10953</vt:lpwstr>
  </property>
  <property fmtid="{D5CDD505-2E9C-101B-9397-08002B2CF9AE}" pid="6" name="ICV">
    <vt:lpwstr>B6928FF8D4A54134AC48F2B098925ACA_13</vt:lpwstr>
  </property>
</Properties>
</file>