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drawing>
          <wp:inline distT="0" distB="0" distL="114300" distR="114300">
            <wp:extent cx="680085" cy="360680"/>
            <wp:effectExtent l="0" t="0" r="5715" b="1270"/>
            <wp:docPr id="1026" name="Image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 descr="LOGO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浙江省企业定向委培生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招聘须知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Autospacing="0" w:afterAutospacing="0" w:line="36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Autospacing="0" w:afterAutospacing="0" w:line="36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橙果企业简介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Autospacing="0" w:afterAutospacing="0" w:line="36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“橙果电商”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总部设立在“网商之城”——义乌，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是义乌市政府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和劳动局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支持的深度合作单位，属于阿里巴巴（中国）网络技术有限公司官方指定的第三方人才培训及输出机构， 旗下有42家股东企业、56家进出口公司以及800多家商会单位，每年提供上万个国际贸易、电子商务、网站设计等相关工作岗位。</w:t>
      </w:r>
    </w:p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 xml:space="preserve">     我们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拥有一流的电教化设施、资深就业导师和阿里巴巴专属讲师团，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通过系统的外贸知识集训及实操演练，让橙果学员在短期内全面了解跨境电商和阿里巴巴国际平台规则，从而在最短的时间内上岗就业。目前“橙果电商”已经成为应届毕业生在长三角就业以及创业的首选平台，截止2015年1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月已有7000多名应届生在橙果旗下企业就职，分别来自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湖北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、湖南、江西、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安徽、河南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等数十所高校。</w:t>
      </w:r>
    </w:p>
    <w:p>
      <w:pPr>
        <w:rPr>
          <w:rFonts w:hint="eastAsia" w:asciiTheme="minorEastAsia" w:hAnsiTheme="minorEastAsia" w:cstheme="minorEastAsia"/>
          <w:b/>
          <w:bCs/>
          <w:color w:val="FF0000"/>
          <w:sz w:val="18"/>
          <w:szCs w:val="1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/>
          <w:bCs/>
          <w:color w:val="FF0000"/>
          <w:sz w:val="18"/>
          <w:szCs w:val="18"/>
          <w:lang w:val="en-US" w:eastAsia="zh-CN"/>
        </w:rPr>
        <w:t>企业网址：</w:t>
      </w:r>
      <w:r>
        <w:rPr>
          <w:rFonts w:hint="eastAsia" w:asciiTheme="minorEastAsia" w:hAnsiTheme="minorEastAsia" w:cstheme="minorEastAsia"/>
          <w:b/>
          <w:bCs/>
          <w:color w:val="FF0000"/>
          <w:sz w:val="18"/>
          <w:szCs w:val="18"/>
          <w:u w:val="single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color w:val="FF0000"/>
          <w:sz w:val="18"/>
          <w:szCs w:val="18"/>
          <w:u w:val="single"/>
          <w:lang w:val="en-US" w:eastAsia="zh-CN"/>
        </w:rPr>
        <w:instrText xml:space="preserve"> HYPERLINK "http://www.icngo.com/" </w:instrText>
      </w:r>
      <w:r>
        <w:rPr>
          <w:rFonts w:hint="eastAsia" w:asciiTheme="minorEastAsia" w:hAnsiTheme="minorEastAsia" w:cstheme="minorEastAsia"/>
          <w:b/>
          <w:bCs/>
          <w:color w:val="FF0000"/>
          <w:sz w:val="18"/>
          <w:szCs w:val="18"/>
          <w:u w:val="single"/>
          <w:lang w:val="en-US" w:eastAsia="zh-CN"/>
        </w:rPr>
        <w:fldChar w:fldCharType="separate"/>
      </w:r>
      <w:r>
        <w:rPr>
          <w:rStyle w:val="3"/>
          <w:rFonts w:hint="eastAsia" w:asciiTheme="minorEastAsia" w:hAnsiTheme="minorEastAsia" w:cstheme="minorEastAsia"/>
          <w:b/>
          <w:bCs/>
          <w:color w:val="FF0000"/>
          <w:sz w:val="18"/>
          <w:szCs w:val="18"/>
          <w:lang w:val="en-US" w:eastAsia="zh-CN"/>
        </w:rPr>
        <w:t>http://www.icngo.com/</w:t>
      </w:r>
      <w:r>
        <w:rPr>
          <w:rFonts w:hint="eastAsia" w:asciiTheme="minorEastAsia" w:hAnsiTheme="minorEastAsia" w:cstheme="minorEastAsia"/>
          <w:b/>
          <w:bCs/>
          <w:color w:val="FF0000"/>
          <w:sz w:val="18"/>
          <w:szCs w:val="18"/>
          <w:u w:val="single"/>
          <w:lang w:val="en-US" w:eastAsia="zh-CN"/>
        </w:rPr>
        <w:fldChar w:fldCharType="end"/>
      </w:r>
    </w:p>
    <w:p>
      <w:pPr>
        <w:rPr>
          <w:rFonts w:hint="eastAsia" w:asciiTheme="minorEastAsia" w:hAnsiTheme="minorEastAsia" w:cstheme="minorEastAsia"/>
          <w:b/>
          <w:bCs/>
          <w:color w:val="FF0000"/>
          <w:sz w:val="18"/>
          <w:szCs w:val="18"/>
          <w:u w:val="single"/>
          <w:lang w:val="en-US" w:eastAsia="zh-CN"/>
        </w:rPr>
      </w:pPr>
    </w:p>
    <w:p>
      <w:pPr>
        <w:jc w:val="left"/>
      </w:pPr>
      <w:r>
        <w:drawing>
          <wp:inline distT="0" distB="0" distL="114300" distR="114300">
            <wp:extent cx="1958975" cy="1325880"/>
            <wp:effectExtent l="0" t="0" r="3175" b="7620"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1985" cy="1353185"/>
            <wp:effectExtent l="0" t="0" r="12065" b="18415"/>
            <wp:docPr id="1" name="图片 1" descr="QQ图片2015121113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5121113221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55800" cy="1433195"/>
            <wp:effectExtent l="0" t="0" r="6350" b="14605"/>
            <wp:docPr id="102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5480" cy="1451610"/>
            <wp:effectExtent l="0" t="0" r="7620" b="15240"/>
            <wp:docPr id="3" name="图片 3" descr="QQ图片2015121113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51211132604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关于课程设置及上课纪律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跨境电商集训课程内容包括：职业规划、跨境电商简介、阿里巴巴前台后台培训及实操、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PS培训、询盘回复、展会沟通、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面试技巧、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团队活动、场景演练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等；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以第一堂课为基准确定学员名录，登记造册并在随后每堂课点名，缺席2次及以上的不予推荐就业并遣返学院所在地；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请参加集训的同学们尊重讲师、遵守课堂纪律。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  <w:t>流程介绍</w:t>
      </w:r>
    </w:p>
    <w:p>
      <w:pPr>
        <w:pStyle w:val="5"/>
        <w:ind w:left="360" w:firstLine="0" w:firstLineChars="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意向选择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→报名面试</w:t>
      </w:r>
      <w:r>
        <w:rPr>
          <w:sz w:val="18"/>
          <w:szCs w:val="18"/>
        </w:rPr>
        <w:t>→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统一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订票前往义乌总部→课程集训(义乌橙果电商总部)共七天→考核合格→参加双选会→上岗实习一个月→正式员工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关于学生上岗就业保障等问题汇总：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实习期只有一个月，一个月后转正，享受正式员工的底薪和提成及其他福利待遇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保证实习期员工保底底薪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2000以上（具体薪资在双选会现场与企业协议约定），包食宿（大部分中晚餐，没有中餐的发补贴），转正后底薪2500—4000。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关于基础保险，需要在双选会的时候由学生和企业面试人员面谈，一般转正员工会办理，主要是看学生是否有在企业长期发展的意愿，需要签订劳动合同约束双方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18"/>
          <w:szCs w:val="18"/>
        </w:rPr>
        <w:t>工作地点：义乌</w:t>
      </w:r>
      <w:r>
        <w:rPr>
          <w:rFonts w:hint="eastAsia" w:asciiTheme="minorEastAsia" w:hAnsiTheme="minorEastAsia" w:cstheme="minorEastAsia"/>
          <w:b/>
          <w:bCs/>
          <w:color w:val="FF0000"/>
          <w:sz w:val="18"/>
          <w:szCs w:val="18"/>
          <w:lang w:eastAsia="zh-CN"/>
        </w:rPr>
        <w:t>、衢州、温州、台州、上海等地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在橙果电商义乌总部进行企业双选会匹配合适工作，工作满半年以上有一定工作经验的学员如果希望选择其他城市工作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可以通过橙果学员回炉系统定向输送至意向城市就业。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橙果公司承诺：不以任何形式针对学员收取任何费用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，且提前签订培训就业协议，保证学员培训合格后百分百上岗就业！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有意愿前往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浙江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从事外贸行业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的，集中报名后统一购买火车票，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学员达到一定数量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由学院指导员</w:t>
      </w: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院系老师等陪同一起前往义乌总部。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inorEastAsia"/>
          <w:color w:val="FF000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18"/>
          <w:szCs w:val="18"/>
        </w:rPr>
        <w:t>学员在义乌总部期间直至双选会结束，食宿费用全部由橙果电商承担，学员不需另行支出；中途离开的学员或其他因素返程的自理返程费用</w:t>
      </w:r>
      <w:r>
        <w:rPr>
          <w:rFonts w:hint="eastAsia" w:asciiTheme="minorEastAsia" w:hAnsiTheme="minorEastAsia" w:eastAsiaTheme="minorEastAsia" w:cstheme="minorEastAsia"/>
          <w:color w:val="FF0000"/>
          <w:sz w:val="18"/>
          <w:szCs w:val="18"/>
        </w:rPr>
        <w:t>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针对高校应届生，橙果电商可以解决应届生在没有毕业证书的情况下即可实习上岗，签订试用期劳动合同享受正式员工待遇；上岗后对现有工作不满意的可以申请调换企业上班，由橙果电商协调解决。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双选会企业规模和所在行业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：企业规模大小不等，中小型为主，创业型也有一些，甚至还有十几人的贸易团队，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学员可以自行选择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浙江的企业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特点是创新力强，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商业精神超前，行业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信息发达，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效益好！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行业主要有：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化工、服装、食品加工制造、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陶瓷、饰品、水晶制品、围巾、箱包、圣诞树定制、充气产品、五金等。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line="360" w:lineRule="atLeast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5"/>
        <w:widowControl/>
        <w:numPr>
          <w:ilvl w:val="0"/>
          <w:numId w:val="0"/>
        </w:numPr>
        <w:shd w:val="clear" w:color="auto" w:fill="FFFFFF"/>
        <w:spacing w:line="360" w:lineRule="atLeast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</w:rPr>
        <w:t>橙果招聘</w:t>
      </w:r>
      <w:r>
        <w:rPr>
          <w:rFonts w:hint="eastAsia" w:ascii="宋体" w:hAnsi="宋体" w:eastAsia="宋体" w:cs="宋体"/>
          <w:b/>
          <w:bCs/>
          <w:color w:val="FF0000"/>
          <w:szCs w:val="21"/>
          <w:lang w:eastAsia="zh-CN"/>
        </w:rPr>
        <w:t>基本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>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Cs w:val="21"/>
          <w:lang w:eastAsia="zh-CN"/>
        </w:rPr>
        <w:t>英语至少</w:t>
      </w:r>
      <w:r>
        <w:rPr>
          <w:rFonts w:hint="eastAsia" w:ascii="宋体" w:hAnsi="宋体" w:eastAsia="宋体" w:cs="宋体"/>
          <w:color w:val="FF0000"/>
          <w:szCs w:val="21"/>
        </w:rPr>
        <w:t>四级以上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、有从事外贸电商之个人意愿；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Cs w:val="21"/>
        </w:rPr>
        <w:t>国际贸易、商务英语、电子商务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、市场营销</w:t>
      </w:r>
      <w:r>
        <w:rPr>
          <w:rFonts w:hint="eastAsia" w:ascii="宋体" w:hAnsi="宋体" w:eastAsia="宋体" w:cs="宋体"/>
          <w:color w:val="FF0000"/>
          <w:szCs w:val="21"/>
        </w:rPr>
        <w:t>等优先考虑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Cs w:val="21"/>
        </w:rPr>
        <w:t>管理类、会计类、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市场营销、</w:t>
      </w:r>
      <w:r>
        <w:rPr>
          <w:rFonts w:hint="eastAsia" w:ascii="宋体" w:hAnsi="宋体" w:eastAsia="宋体" w:cs="宋体"/>
          <w:color w:val="FF0000"/>
          <w:szCs w:val="21"/>
        </w:rPr>
        <w:t>计算机类等英语通过四级者也可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</w:rPr>
        <w:t>橙果招聘岗位：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Cs w:val="21"/>
        </w:rPr>
        <w:t>跨境电商专员（</w:t>
      </w:r>
      <w:r>
        <w:rPr>
          <w:rFonts w:hint="eastAsia" w:ascii="Calibri" w:hAnsi="Calibri" w:eastAsia="宋体" w:cs="宋体"/>
          <w:color w:val="FF0000"/>
          <w:szCs w:val="21"/>
        </w:rPr>
        <w:t>B2B</w:t>
      </w:r>
      <w:r>
        <w:rPr>
          <w:rFonts w:hint="eastAsia" w:ascii="宋体" w:hAnsi="宋体" w:eastAsia="宋体" w:cs="宋体"/>
          <w:color w:val="FF0000"/>
          <w:szCs w:val="21"/>
        </w:rPr>
        <w:t xml:space="preserve">） </w:t>
      </w: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试用期保底</w:t>
      </w:r>
      <w:r>
        <w:rPr>
          <w:rFonts w:hint="eastAsia" w:ascii="宋体" w:hAnsi="宋体" w:eastAsia="宋体" w:cs="宋体"/>
          <w:color w:val="FF0000"/>
          <w:szCs w:val="21"/>
        </w:rPr>
        <w:t>底薪</w:t>
      </w:r>
      <w:r>
        <w:rPr>
          <w:rFonts w:hint="eastAsia" w:ascii="Calibri" w:hAnsi="Calibri" w:eastAsia="宋体" w:cs="宋体"/>
          <w:color w:val="FF0000"/>
          <w:szCs w:val="21"/>
        </w:rPr>
        <w:t>2000</w:t>
      </w:r>
      <w:r>
        <w:rPr>
          <w:rFonts w:hint="eastAsia" w:ascii="宋体" w:hAnsi="宋体" w:eastAsia="宋体" w:cs="宋体"/>
          <w:color w:val="FF0000"/>
          <w:szCs w:val="21"/>
        </w:rPr>
        <w:t>以上</w:t>
      </w:r>
      <w:r>
        <w:rPr>
          <w:rFonts w:hint="eastAsia" w:ascii="Calibri" w:hAnsi="Calibri" w:eastAsia="宋体" w:cs="宋体"/>
          <w:color w:val="FF0000"/>
          <w:szCs w:val="21"/>
        </w:rPr>
        <w:t>+</w:t>
      </w:r>
      <w:r>
        <w:rPr>
          <w:rFonts w:hint="eastAsia" w:ascii="宋体" w:hAnsi="宋体" w:eastAsia="宋体" w:cs="宋体"/>
          <w:color w:val="FF0000"/>
          <w:szCs w:val="21"/>
        </w:rPr>
        <w:t>食宿</w:t>
      </w:r>
      <w:r>
        <w:rPr>
          <w:rFonts w:hint="eastAsia" w:ascii="Calibri" w:hAnsi="Calibri" w:eastAsia="宋体" w:cs="宋体"/>
          <w:color w:val="FF0000"/>
          <w:szCs w:val="21"/>
        </w:rPr>
        <w:t>+</w:t>
      </w:r>
      <w:r>
        <w:rPr>
          <w:rFonts w:hint="eastAsia" w:ascii="宋体" w:hAnsi="宋体" w:eastAsia="宋体" w:cs="宋体"/>
          <w:color w:val="FF0000"/>
          <w:szCs w:val="21"/>
        </w:rPr>
        <w:t>提成奖金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 xml:space="preserve">速卖通专员 </w:t>
      </w:r>
      <w:r>
        <w:rPr>
          <w:rFonts w:hint="eastAsia" w:ascii="Calibri" w:hAnsi="Calibri" w:eastAsia="宋体" w:cs="宋体"/>
          <w:color w:val="FF0000"/>
          <w:szCs w:val="21"/>
        </w:rPr>
        <w:t xml:space="preserve">(B2C) </w:t>
      </w:r>
      <w:r>
        <w:rPr>
          <w:rFonts w:hint="eastAsia" w:ascii="Calibri" w:hAnsi="Calibri" w:eastAsia="宋体" w:cs="宋体"/>
          <w:color w:val="FF0000"/>
          <w:szCs w:val="21"/>
          <w:lang w:val="en-US" w:eastAsia="zh-CN"/>
        </w:rPr>
        <w:t xml:space="preserve"> </w:t>
      </w:r>
      <w:r>
        <w:rPr>
          <w:rFonts w:hint="eastAsia" w:ascii="Calibri" w:hAnsi="Calibri" w:eastAsia="宋体" w:cs="宋体"/>
          <w:color w:val="FF0000"/>
          <w:szCs w:val="21"/>
        </w:rPr>
        <w:t xml:space="preserve">    </w:t>
      </w:r>
      <w:r>
        <w:rPr>
          <w:rFonts w:hint="eastAsia" w:ascii="Calibri" w:hAnsi="Calibri" w:eastAsia="宋体" w:cs="宋体"/>
          <w:color w:val="FF0000"/>
          <w:szCs w:val="21"/>
          <w:lang w:val="en-US" w:eastAsia="zh-CN"/>
        </w:rPr>
        <w:t xml:space="preserve"> </w:t>
      </w:r>
      <w:r>
        <w:rPr>
          <w:rFonts w:hint="eastAsia" w:ascii="Calibri" w:hAnsi="Calibri" w:eastAsia="宋体" w:cs="宋体"/>
          <w:color w:val="FF0000"/>
          <w:szCs w:val="21"/>
        </w:rPr>
        <w:t xml:space="preserve"> 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试用期保底</w:t>
      </w:r>
      <w:r>
        <w:rPr>
          <w:rFonts w:hint="eastAsia" w:ascii="宋体" w:hAnsi="宋体" w:eastAsia="宋体" w:cs="宋体"/>
          <w:color w:val="FF0000"/>
          <w:szCs w:val="21"/>
        </w:rPr>
        <w:t>底薪</w:t>
      </w:r>
      <w:r>
        <w:rPr>
          <w:rFonts w:hint="eastAsia" w:ascii="Calibri" w:hAnsi="Calibri" w:eastAsia="宋体" w:cs="宋体"/>
          <w:color w:val="FF0000"/>
          <w:szCs w:val="21"/>
        </w:rPr>
        <w:t>2000</w:t>
      </w:r>
      <w:r>
        <w:rPr>
          <w:rFonts w:hint="eastAsia" w:ascii="宋体" w:hAnsi="宋体" w:eastAsia="宋体" w:cs="宋体"/>
          <w:color w:val="FF0000"/>
          <w:szCs w:val="21"/>
        </w:rPr>
        <w:t>以上</w:t>
      </w:r>
      <w:r>
        <w:rPr>
          <w:rFonts w:hint="eastAsia" w:ascii="Calibri" w:hAnsi="Calibri" w:eastAsia="宋体" w:cs="宋体"/>
          <w:color w:val="FF0000"/>
          <w:szCs w:val="21"/>
        </w:rPr>
        <w:t>+</w:t>
      </w:r>
      <w:r>
        <w:rPr>
          <w:rFonts w:hint="eastAsia" w:ascii="宋体" w:hAnsi="宋体" w:eastAsia="宋体" w:cs="宋体"/>
          <w:color w:val="FF0000"/>
          <w:szCs w:val="21"/>
        </w:rPr>
        <w:t>食宿</w:t>
      </w:r>
      <w:r>
        <w:rPr>
          <w:rFonts w:hint="eastAsia" w:ascii="Calibri" w:hAnsi="Calibri" w:eastAsia="宋体" w:cs="宋体"/>
          <w:color w:val="FF0000"/>
          <w:szCs w:val="21"/>
        </w:rPr>
        <w:t>+</w:t>
      </w:r>
      <w:r>
        <w:rPr>
          <w:rFonts w:hint="eastAsia" w:ascii="宋体" w:hAnsi="宋体" w:eastAsia="宋体" w:cs="宋体"/>
          <w:color w:val="FF0000"/>
          <w:szCs w:val="21"/>
        </w:rPr>
        <w:t>提成奖金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 xml:space="preserve">诚信通专员         </w:t>
      </w: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FF0000"/>
          <w:szCs w:val="21"/>
          <w:lang w:eastAsia="zh-CN"/>
        </w:rPr>
        <w:t>试用期保底</w:t>
      </w:r>
      <w:r>
        <w:rPr>
          <w:rFonts w:hint="eastAsia" w:ascii="宋体" w:hAnsi="宋体" w:eastAsia="宋体" w:cs="宋体"/>
          <w:color w:val="FF0000"/>
          <w:szCs w:val="21"/>
        </w:rPr>
        <w:t>底薪</w:t>
      </w:r>
      <w:r>
        <w:rPr>
          <w:rFonts w:hint="eastAsia" w:ascii="Calibri" w:hAnsi="Calibri" w:eastAsia="宋体" w:cs="宋体"/>
          <w:color w:val="FF0000"/>
          <w:szCs w:val="21"/>
        </w:rPr>
        <w:t>2000</w:t>
      </w:r>
      <w:r>
        <w:rPr>
          <w:rFonts w:hint="eastAsia" w:ascii="宋体" w:hAnsi="宋体" w:eastAsia="宋体" w:cs="宋体"/>
          <w:color w:val="FF0000"/>
          <w:szCs w:val="21"/>
        </w:rPr>
        <w:t>以上</w:t>
      </w:r>
      <w:r>
        <w:rPr>
          <w:rFonts w:hint="eastAsia" w:ascii="Calibri" w:hAnsi="Calibri" w:eastAsia="宋体" w:cs="宋体"/>
          <w:color w:val="FF0000"/>
          <w:szCs w:val="21"/>
        </w:rPr>
        <w:t>+</w:t>
      </w:r>
      <w:r>
        <w:rPr>
          <w:rFonts w:hint="eastAsia" w:ascii="宋体" w:hAnsi="宋体" w:eastAsia="宋体" w:cs="宋体"/>
          <w:color w:val="FF0000"/>
          <w:szCs w:val="21"/>
        </w:rPr>
        <w:t>食宿</w:t>
      </w:r>
      <w:r>
        <w:rPr>
          <w:rFonts w:hint="eastAsia" w:ascii="Calibri" w:hAnsi="Calibri" w:eastAsia="宋体" w:cs="宋体"/>
          <w:color w:val="FF0000"/>
          <w:szCs w:val="21"/>
        </w:rPr>
        <w:t>+</w:t>
      </w:r>
      <w:r>
        <w:rPr>
          <w:rFonts w:hint="eastAsia" w:ascii="宋体" w:hAnsi="宋体" w:eastAsia="宋体" w:cs="宋体"/>
          <w:color w:val="FF0000"/>
          <w:szCs w:val="21"/>
        </w:rPr>
        <w:t>提成奖金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工作地点：义乌</w:t>
      </w: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、衢州、温州、台州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浙江橙果企业管理咨询有限公司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地址：浙江省义乌市涌金大道</w:t>
      </w: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7号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武汉橙商盟教育科技有限公司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地址：武汉市汉口北大道跨境电商示范基地二楼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联系人：吴超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在线</w:t>
      </w: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QQ：30805449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电话：027-65025812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0579-85670599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13697325288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简历投递邮箱:</w:t>
      </w: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luokeguo</w:t>
      </w: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51chengguo</w:t>
      </w:r>
      <w:r>
        <w:rPr>
          <w:rFonts w:hint="eastAsia" w:ascii="黑体" w:hAnsi="黑体" w:eastAsia="黑体" w:cs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moder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swiss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decorative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MicrosoftYaHei-Bold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">
    <w:nsid w:val="00000002"/>
    <w:multiLevelType w:val="multilevel"/>
    <w:tmpl w:val="00000002"/>
    <w:lvl w:ilvl="0" w:tentative="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0000001"/>
    <w:multiLevelType w:val="multilevel"/>
    <w:tmpl w:val="00000001"/>
    <w:lvl w:ilvl="0" w:tentative="1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0">
    <w:nsid w:val="00000000"/>
    <w:multiLevelType w:val="multilevel"/>
    <w:tmpl w:val="00000000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4337"/>
    <w:rsid w:val="071401D9"/>
    <w:rsid w:val="0B68307E"/>
    <w:rsid w:val="0BAE79D0"/>
    <w:rsid w:val="1C9C6191"/>
    <w:rsid w:val="2A285235"/>
    <w:rsid w:val="2ADC3390"/>
    <w:rsid w:val="2CF53DEE"/>
    <w:rsid w:val="2FB27507"/>
    <w:rsid w:val="32E15140"/>
    <w:rsid w:val="3C961C72"/>
    <w:rsid w:val="3CE04670"/>
    <w:rsid w:val="44B54E14"/>
    <w:rsid w:val="4735651A"/>
    <w:rsid w:val="5142088B"/>
    <w:rsid w:val="6D77055F"/>
    <w:rsid w:val="6FE41C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List Paragraph_4c9e1837-9884-4af6-952e-6fe3fce151f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1821</Words>
  <Characters>1951</Characters>
  <Lines>0</Lines>
  <Paragraphs>46</Paragraphs>
  <ScaleCrop>false</ScaleCrop>
  <LinksUpToDate>false</LinksUpToDate>
  <CharactersWithSpaces>2022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2015-11-25T01:44:00Z</dcterms:created>
  <dc:creator>Administrator</dc:creator>
  <cp:lastModifiedBy>Administrator</cp:lastModifiedBy>
  <dcterms:modified xsi:type="dcterms:W3CDTF">2016-03-10T05:00:22Z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